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69ECA" w14:textId="131EDF42" w:rsidR="007C2B91" w:rsidRDefault="007C2B91" w:rsidP="007C2B91">
      <w:pPr>
        <w:jc w:val="center"/>
        <w:rPr>
          <w:rFonts w:ascii="Times New Roman" w:hAnsi="Times New Roman" w:cs="Times New Roman"/>
          <w:b/>
          <w:bCs/>
          <w:color w:val="333333"/>
          <w:sz w:val="28"/>
          <w:szCs w:val="28"/>
          <w:shd w:val="clear" w:color="auto" w:fill="FFFFFF"/>
        </w:rPr>
      </w:pPr>
      <w:r>
        <w:rPr>
          <w:rFonts w:ascii="Times New Roman" w:hAnsi="Times New Roman" w:cs="Times New Roman"/>
          <w:b/>
          <w:bCs/>
          <w:noProof/>
          <w:color w:val="333333"/>
          <w:sz w:val="28"/>
          <w:szCs w:val="28"/>
          <w:shd w:val="clear" w:color="auto" w:fill="FFFFFF"/>
          <w:lang w:eastAsia="ru-RU"/>
        </w:rPr>
        <w:drawing>
          <wp:inline distT="0" distB="0" distL="0" distR="0" wp14:anchorId="30E6CCCF" wp14:editId="33E341B4">
            <wp:extent cx="4170486" cy="12382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0155" cy="1241121"/>
                    </a:xfrm>
                    <a:prstGeom prst="rect">
                      <a:avLst/>
                    </a:prstGeom>
                    <a:noFill/>
                  </pic:spPr>
                </pic:pic>
              </a:graphicData>
            </a:graphic>
          </wp:inline>
        </w:drawing>
      </w:r>
    </w:p>
    <w:p w14:paraId="291E3C6A" w14:textId="13E69B8E" w:rsidR="007D1EAE" w:rsidRDefault="008436DD" w:rsidP="007C2B91">
      <w:pPr>
        <w:jc w:val="center"/>
        <w:rPr>
          <w:rFonts w:ascii="Times New Roman" w:hAnsi="Times New Roman" w:cs="Times New Roman"/>
          <w:b/>
          <w:bCs/>
          <w:color w:val="333333"/>
          <w:sz w:val="28"/>
          <w:szCs w:val="28"/>
          <w:shd w:val="clear" w:color="auto" w:fill="FFFFFF"/>
        </w:rPr>
      </w:pPr>
      <w:r w:rsidRPr="008436DD">
        <w:rPr>
          <w:rFonts w:ascii="Times New Roman" w:hAnsi="Times New Roman" w:cs="Times New Roman"/>
          <w:b/>
          <w:bCs/>
          <w:color w:val="333333"/>
          <w:sz w:val="28"/>
          <w:szCs w:val="28"/>
          <w:shd w:val="clear" w:color="auto" w:fill="FFFFFF"/>
        </w:rPr>
        <w:t>Ответственность за фиктивную регистрацию гражданина Российской Федерации и иностранного гражданина или лица без гражданства по месту жительства в жилом помещении</w:t>
      </w:r>
    </w:p>
    <w:p w14:paraId="3A4AECDF" w14:textId="77777777" w:rsidR="008436DD" w:rsidRDefault="008436DD" w:rsidP="008436DD">
      <w:pPr>
        <w:jc w:val="both"/>
        <w:rPr>
          <w:rFonts w:ascii="Times New Roman" w:hAnsi="Times New Roman" w:cs="Times New Roman"/>
          <w:b/>
          <w:bCs/>
          <w:color w:val="333333"/>
          <w:sz w:val="28"/>
          <w:szCs w:val="28"/>
          <w:shd w:val="clear" w:color="auto" w:fill="FFFFFF"/>
        </w:rPr>
      </w:pPr>
    </w:p>
    <w:p w14:paraId="3A623E6E" w14:textId="2BEEF595"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За фиктивную регистрацию гражданина Российской Федерации по месту пребывания или по месту жительства в жилом помещении, а равно за</w:t>
      </w:r>
      <w:r>
        <w:rPr>
          <w:rFonts w:ascii="Times New Roman" w:hAnsi="Times New Roman" w:cs="Times New Roman"/>
          <w:color w:val="333333"/>
          <w:sz w:val="28"/>
          <w:szCs w:val="28"/>
          <w:shd w:val="clear" w:color="auto" w:fill="FFFFFF"/>
        </w:rPr>
        <w:t xml:space="preserve"> </w:t>
      </w:r>
      <w:r w:rsidRPr="008436DD">
        <w:rPr>
          <w:rFonts w:ascii="Times New Roman" w:hAnsi="Times New Roman" w:cs="Times New Roman"/>
          <w:color w:val="333333"/>
          <w:sz w:val="28"/>
          <w:szCs w:val="28"/>
          <w:shd w:val="clear" w:color="auto" w:fill="FFFFFF"/>
        </w:rPr>
        <w:t>фиктивную регистрацию иностранного гражданина или лица без гражданства по месту жительства предусмотрена уголовная ответственность по статье 322.2 Уголовного кодекса Российской Федерации.</w:t>
      </w:r>
    </w:p>
    <w:p w14:paraId="6E01542C" w14:textId="1F5579FA"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 Объективная сторона преступления - это фиктивная регистрация одного из трех названных лиц.</w:t>
      </w:r>
    </w:p>
    <w:p w14:paraId="5C983439" w14:textId="2D3529CA"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 Субъективная сторона преступления имеет прямой умысел: лицо осознает общественную опасность своих действий и желает их совершить. Мотивы преступления на квалификацию не влияют.</w:t>
      </w:r>
    </w:p>
    <w:p w14:paraId="01585E59" w14:textId="6B90E62C"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 Субъект преступления - гражданин Российской Федерации, т.е. физическое вменяемое лицо, достигшее 16-летнего возраста, обладающее в органе регистрационного учета полномочиями по осуществлению регистрации сведений о месте жительства (пребывании) гражданина Российской Федерации и о его нахождении в данном месте жительства (пребывании), а равно иностранного гражданина или лица без гражданства по месту жительства в жилом помещении в Российской Федерации при условии осознания им фиктивного характера данной регистрации.</w:t>
      </w:r>
    </w:p>
    <w:p w14:paraId="3E9F4B4C" w14:textId="30DB243D"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 Фиктивная регистрация гражданина Российской Федерации по месту пребывания или по месту жительства -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(ФЗ от 25.06.1993 № 5242-1 "О праве граждан Российской Федерации на свободу передвижения, выбор места пребывания и жительства в пределах Российской Федерации").</w:t>
      </w:r>
    </w:p>
    <w:p w14:paraId="435D3CA0" w14:textId="77777777"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 xml:space="preserve">Понятие фиктивной регистрации применительно к иностранному гражданину и лицу без гражданства содержится в п. 10 ч. 1 ст. 2 Федерального </w:t>
      </w:r>
      <w:r w:rsidRPr="008436DD">
        <w:rPr>
          <w:rFonts w:ascii="Times New Roman" w:hAnsi="Times New Roman" w:cs="Times New Roman"/>
          <w:color w:val="333333"/>
          <w:sz w:val="28"/>
          <w:szCs w:val="28"/>
          <w:shd w:val="clear" w:color="auto" w:fill="FFFFFF"/>
        </w:rPr>
        <w:lastRenderedPageBreak/>
        <w:t>закона от 18.07.2006 № 109-ФЗ "О миграционном учете иностранных граждан и лиц без гражданства в Российской Федерации".</w:t>
      </w:r>
    </w:p>
    <w:p w14:paraId="6D955854" w14:textId="77777777"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Нарушение режима пребывания (проживания) в России может выражаться в нарушении правил миграционного учета, правил транзитного проезда через территорию России, а также в отсутствии документов, подтверждающих право на пребывание (проживание) в Российской Федерации, в уклонении иностранного гражданина от выезда из России по истечении определенного срока пребывания и т.д.</w:t>
      </w:r>
    </w:p>
    <w:p w14:paraId="320390D6" w14:textId="77777777"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Преступление признается оконченным с момента осуществления регистрационных действий.</w:t>
      </w:r>
    </w:p>
    <w:p w14:paraId="796A4C35" w14:textId="77777777"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 xml:space="preserve">Санкция статьи предусматривает наказание в виде штрафа в размере от ста тысяч до пятисот тысяч рублей или в размере заработной платы или </w:t>
      </w:r>
      <w:proofErr w:type="gramStart"/>
      <w:r w:rsidRPr="008436DD">
        <w:rPr>
          <w:rFonts w:ascii="Times New Roman" w:hAnsi="Times New Roman" w:cs="Times New Roman"/>
          <w:color w:val="333333"/>
          <w:sz w:val="28"/>
          <w:szCs w:val="28"/>
          <w:shd w:val="clear" w:color="auto" w:fill="FFFFFF"/>
        </w:rPr>
        <w:t>иного дохода</w:t>
      </w:r>
      <w:proofErr w:type="gramEnd"/>
      <w:r w:rsidRPr="008436DD">
        <w:rPr>
          <w:rFonts w:ascii="Times New Roman" w:hAnsi="Times New Roman" w:cs="Times New Roman"/>
          <w:color w:val="333333"/>
          <w:sz w:val="28"/>
          <w:szCs w:val="28"/>
          <w:shd w:val="clear" w:color="auto" w:fill="FFFFFF"/>
        </w:rPr>
        <w:t xml:space="preserve"> осужденного за период до трех лет; принудительных работ на срок до трех лет с лишением права занимать определенные должности или заниматься определенной деятельностью; лишения свободы на срок до трех лет с лишением права занимать определенные должности или заниматься определенной деятельностью.</w:t>
      </w:r>
    </w:p>
    <w:p w14:paraId="0CCD18D0" w14:textId="77777777"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Ответственность как исполнители несут не только лица, прямо указанные в законе и выполнившие объективную сторону преступления (фиктивно зарегистрированные гражданин Российской Федерации, иностранный гражданин, лицо без гражданства), но и иные лица (в том числе собственники жилых помещений), совершившие действия, входящие в объективную сторону преступления.</w:t>
      </w:r>
    </w:p>
    <w:p w14:paraId="5E481BC0" w14:textId="77777777" w:rsidR="008436DD" w:rsidRPr="008436DD" w:rsidRDefault="008436DD" w:rsidP="007C2B91">
      <w:pPr>
        <w:spacing w:after="0" w:line="240" w:lineRule="atLeast"/>
        <w:ind w:firstLine="851"/>
        <w:contextualSpacing/>
        <w:jc w:val="both"/>
        <w:rPr>
          <w:rFonts w:ascii="Times New Roman" w:hAnsi="Times New Roman" w:cs="Times New Roman"/>
          <w:color w:val="333333"/>
          <w:sz w:val="28"/>
          <w:szCs w:val="28"/>
          <w:shd w:val="clear" w:color="auto" w:fill="FFFFFF"/>
        </w:rPr>
      </w:pPr>
      <w:r w:rsidRPr="008436DD">
        <w:rPr>
          <w:rFonts w:ascii="Times New Roman" w:hAnsi="Times New Roman" w:cs="Times New Roman"/>
          <w:color w:val="333333"/>
          <w:sz w:val="28"/>
          <w:szCs w:val="28"/>
          <w:shd w:val="clear" w:color="auto" w:fill="FFFFFF"/>
        </w:rPr>
        <w:t>Должностные лица и служащие органа регистрационного учета в соответствующих ситуациях являются субъектами служебного подлога (ст. 292 УК РФ).</w:t>
      </w:r>
    </w:p>
    <w:p w14:paraId="06E100B8" w14:textId="3079371F" w:rsidR="007C2B91" w:rsidRDefault="007C2B91" w:rsidP="007C2B91">
      <w:pPr>
        <w:spacing w:after="0" w:line="240" w:lineRule="atLeast"/>
        <w:contextualSpacing/>
        <w:jc w:val="both"/>
        <w:rPr>
          <w:rFonts w:ascii="Times New Roman" w:hAnsi="Times New Roman" w:cs="Times New Roman"/>
          <w:color w:val="333333"/>
          <w:sz w:val="28"/>
          <w:szCs w:val="28"/>
          <w:shd w:val="clear" w:color="auto" w:fill="FFFFFF"/>
        </w:rPr>
      </w:pPr>
    </w:p>
    <w:p w14:paraId="35447D40" w14:textId="1F85C3B0" w:rsidR="007C2B91" w:rsidRDefault="007C2B91" w:rsidP="007C2B91">
      <w:pPr>
        <w:spacing w:after="0" w:line="240" w:lineRule="atLeast"/>
        <w:contextualSpacing/>
        <w:jc w:val="both"/>
        <w:rPr>
          <w:rFonts w:ascii="Times New Roman" w:hAnsi="Times New Roman" w:cs="Times New Roman"/>
          <w:color w:val="333333"/>
          <w:sz w:val="28"/>
          <w:szCs w:val="28"/>
          <w:shd w:val="clear" w:color="auto" w:fill="FFFFFF"/>
        </w:rPr>
      </w:pPr>
    </w:p>
    <w:p w14:paraId="69B0FCB2" w14:textId="730E45EA" w:rsidR="007C2B91" w:rsidRDefault="007C2B91" w:rsidP="007C2B91">
      <w:pPr>
        <w:spacing w:after="0" w:line="240" w:lineRule="atLeast"/>
        <w:contextualSpacing/>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Подготовлена: помощником </w:t>
      </w:r>
    </w:p>
    <w:p w14:paraId="059D0A29" w14:textId="1D98DDFC" w:rsidR="007C2B91" w:rsidRDefault="007C2B91" w:rsidP="007C2B91">
      <w:pPr>
        <w:spacing w:after="0" w:line="240" w:lineRule="atLeast"/>
        <w:contextualSpacing/>
        <w:jc w:val="both"/>
        <w:rPr>
          <w:rFonts w:ascii="Times New Roman" w:hAnsi="Times New Roman" w:cs="Times New Roman"/>
          <w:color w:val="333333"/>
          <w:sz w:val="28"/>
          <w:szCs w:val="28"/>
          <w:shd w:val="clear" w:color="auto" w:fill="FFFFFF"/>
        </w:rPr>
      </w:pPr>
      <w:proofErr w:type="spellStart"/>
      <w:r>
        <w:rPr>
          <w:rFonts w:ascii="Times New Roman" w:hAnsi="Times New Roman" w:cs="Times New Roman"/>
          <w:color w:val="333333"/>
          <w:sz w:val="28"/>
          <w:szCs w:val="28"/>
          <w:shd w:val="clear" w:color="auto" w:fill="FFFFFF"/>
        </w:rPr>
        <w:t>Зиминского</w:t>
      </w:r>
      <w:proofErr w:type="spellEnd"/>
      <w:r>
        <w:rPr>
          <w:rFonts w:ascii="Times New Roman" w:hAnsi="Times New Roman" w:cs="Times New Roman"/>
          <w:color w:val="333333"/>
          <w:sz w:val="28"/>
          <w:szCs w:val="28"/>
          <w:shd w:val="clear" w:color="auto" w:fill="FFFFFF"/>
        </w:rPr>
        <w:t xml:space="preserve"> межрайонного прокурора</w:t>
      </w:r>
    </w:p>
    <w:p w14:paraId="0C88C439" w14:textId="1488CD0F" w:rsidR="007C2B91" w:rsidRPr="008436DD" w:rsidRDefault="007C2B91" w:rsidP="007C2B91">
      <w:pPr>
        <w:spacing w:after="0" w:line="240" w:lineRule="atLeast"/>
        <w:contextualSpacing/>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Новиковой В.А.</w:t>
      </w:r>
      <w:bookmarkStart w:id="0" w:name="_GoBack"/>
      <w:bookmarkEnd w:id="0"/>
    </w:p>
    <w:p w14:paraId="6F369379" w14:textId="77777777" w:rsidR="008436DD" w:rsidRPr="008436DD" w:rsidRDefault="008436DD" w:rsidP="008436DD">
      <w:pPr>
        <w:spacing w:after="0" w:line="240" w:lineRule="auto"/>
        <w:ind w:firstLine="851"/>
        <w:contextualSpacing/>
        <w:jc w:val="both"/>
        <w:rPr>
          <w:rFonts w:ascii="Times New Roman" w:hAnsi="Times New Roman" w:cs="Times New Roman"/>
          <w:color w:val="333333"/>
          <w:sz w:val="28"/>
          <w:szCs w:val="28"/>
          <w:shd w:val="clear" w:color="auto" w:fill="FFFFFF"/>
        </w:rPr>
      </w:pPr>
    </w:p>
    <w:p w14:paraId="5D58E104" w14:textId="77777777" w:rsidR="008436DD" w:rsidRPr="008436DD" w:rsidRDefault="008436DD" w:rsidP="008436DD">
      <w:pPr>
        <w:spacing w:after="0" w:line="240" w:lineRule="auto"/>
        <w:ind w:firstLine="851"/>
        <w:contextualSpacing/>
        <w:jc w:val="both"/>
        <w:rPr>
          <w:rFonts w:ascii="Times New Roman" w:hAnsi="Times New Roman" w:cs="Times New Roman"/>
          <w:sz w:val="28"/>
          <w:szCs w:val="28"/>
          <w:u w:val="single"/>
        </w:rPr>
      </w:pPr>
    </w:p>
    <w:sectPr w:rsidR="008436DD" w:rsidRPr="00843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5E"/>
    <w:rsid w:val="0000175E"/>
    <w:rsid w:val="007C2B91"/>
    <w:rsid w:val="007D1EAE"/>
    <w:rsid w:val="008436DD"/>
    <w:rsid w:val="008F5514"/>
    <w:rsid w:val="00A8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2481"/>
  <w15:chartTrackingRefBased/>
  <w15:docId w15:val="{63B1990A-ED01-42CF-B25E-C17747BD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0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Дубанова Ольга Владимировна</cp:lastModifiedBy>
  <cp:revision>4</cp:revision>
  <cp:lastPrinted>2023-03-24T03:50:00Z</cp:lastPrinted>
  <dcterms:created xsi:type="dcterms:W3CDTF">2023-06-14T07:08:00Z</dcterms:created>
  <dcterms:modified xsi:type="dcterms:W3CDTF">2023-06-19T07:10:00Z</dcterms:modified>
</cp:coreProperties>
</file>