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88" w:rsidRPr="00C44193" w:rsidRDefault="00442688" w:rsidP="00C4419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193">
        <w:rPr>
          <w:rFonts w:ascii="Times New Roman" w:eastAsia="Times New Roman" w:hAnsi="Times New Roman" w:cs="Times New Roman"/>
          <w:sz w:val="28"/>
          <w:szCs w:val="28"/>
        </w:rPr>
        <w:t>РОССИЙСКАЯ  ФЕДЕРАЦИЯ</w:t>
      </w:r>
    </w:p>
    <w:p w:rsidR="00442688" w:rsidRPr="00C44193" w:rsidRDefault="00442688" w:rsidP="00C4419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193">
        <w:rPr>
          <w:rFonts w:ascii="Times New Roman" w:eastAsia="Times New Roman" w:hAnsi="Times New Roman" w:cs="Times New Roman"/>
          <w:sz w:val="28"/>
          <w:szCs w:val="28"/>
        </w:rPr>
        <w:t>ИРКУТСКАЯ  ОБЛАСТЬ</w:t>
      </w:r>
    </w:p>
    <w:p w:rsidR="00442688" w:rsidRPr="00442688" w:rsidRDefault="00442688" w:rsidP="0044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2688" w:rsidRPr="00442688" w:rsidRDefault="00442688" w:rsidP="0044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268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</w:p>
    <w:p w:rsidR="00442688" w:rsidRPr="00442688" w:rsidRDefault="00FD2641" w:rsidP="0044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Хазан</w:t>
      </w:r>
      <w:r w:rsidR="00442688" w:rsidRPr="0044268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муниципального</w:t>
      </w:r>
    </w:p>
    <w:p w:rsidR="00442688" w:rsidRPr="00442688" w:rsidRDefault="00442688" w:rsidP="0044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268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</w:t>
      </w:r>
    </w:p>
    <w:p w:rsidR="00442688" w:rsidRPr="00442688" w:rsidRDefault="00442688" w:rsidP="0044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2688" w:rsidRPr="00C44193" w:rsidRDefault="00442688" w:rsidP="0044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441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C441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442688" w:rsidRPr="00442688" w:rsidRDefault="00442688" w:rsidP="0044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42688" w:rsidRDefault="00FD2641" w:rsidP="0044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D2641">
        <w:rPr>
          <w:rFonts w:ascii="Times New Roman" w:eastAsia="Times New Roman" w:hAnsi="Times New Roman" w:cs="Times New Roman"/>
          <w:sz w:val="26"/>
          <w:szCs w:val="24"/>
          <w:lang w:eastAsia="ru-RU"/>
        </w:rPr>
        <w:t>31</w:t>
      </w:r>
      <w:r w:rsidR="00975A73" w:rsidRPr="00FD2641">
        <w:rPr>
          <w:rFonts w:ascii="Times New Roman" w:eastAsia="Times New Roman" w:hAnsi="Times New Roman" w:cs="Times New Roman"/>
          <w:sz w:val="26"/>
          <w:szCs w:val="24"/>
          <w:lang w:eastAsia="ru-RU"/>
        </w:rPr>
        <w:t>.07.2018г.</w:t>
      </w:r>
      <w:r w:rsidRPr="00FD264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п. Центральный Хазан</w:t>
      </w:r>
      <w:r w:rsidR="00442688" w:rsidRPr="00FD264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№</w:t>
      </w:r>
      <w:r w:rsidRPr="00FD264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57</w:t>
      </w:r>
    </w:p>
    <w:p w:rsidR="007E085D" w:rsidRPr="00FD2641" w:rsidRDefault="007E085D" w:rsidP="0044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66F2B" w:rsidRPr="00FD2641" w:rsidRDefault="00966F2B" w:rsidP="00966F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01" w:rsidRDefault="00966F2B" w:rsidP="00433001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E085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Об утверждении административного регламента</w:t>
      </w:r>
      <w:r w:rsidR="0043300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оказания </w:t>
      </w:r>
    </w:p>
    <w:p w:rsidR="00433001" w:rsidRDefault="00433001" w:rsidP="00433001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муниципальной услуги «С</w:t>
      </w:r>
      <w:r w:rsidR="00966F2B" w:rsidRPr="007E085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опровождени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е </w:t>
      </w:r>
      <w:proofErr w:type="gramStart"/>
      <w:r w:rsidR="00966F2B" w:rsidRPr="007E085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инвестиционных</w:t>
      </w:r>
      <w:proofErr w:type="gramEnd"/>
    </w:p>
    <w:p w:rsidR="00966F2B" w:rsidRPr="00433001" w:rsidRDefault="00966F2B" w:rsidP="00433001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E085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проектов в </w:t>
      </w:r>
      <w:r w:rsidR="00FD2641" w:rsidRPr="007E085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Хазан</w:t>
      </w:r>
      <w:r w:rsidRPr="007E085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ском</w:t>
      </w:r>
      <w:r w:rsidR="007E085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E085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муниципальном образовании</w:t>
      </w:r>
    </w:p>
    <w:p w:rsidR="00966F2B" w:rsidRPr="00966F2B" w:rsidRDefault="00966F2B" w:rsidP="00433001">
      <w:p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966F2B" w:rsidRDefault="00966F2B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соответствии</w:t>
      </w:r>
      <w:proofErr w:type="gramStart"/>
      <w:r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54E4C" w:rsidRPr="001716F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754E4C" w:rsidRPr="001716F7">
        <w:rPr>
          <w:rFonts w:ascii="Times New Roman" w:hAnsi="Times New Roman" w:cs="Times New Roman"/>
          <w:sz w:val="24"/>
          <w:szCs w:val="24"/>
        </w:rPr>
        <w:t>едеральными законами Российской Федерации от 06.10.2003г № 131-ФЗ «Об общих принципах организации местного самоуправления в Российской Федерации» от 27 июля 2010 года № 210-ФЗ «Об организации предоставления государственных и муниципальных услуг», п.2</w:t>
      </w:r>
      <w:r w:rsidR="00754E4C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ст. 19  гл. </w:t>
      </w:r>
      <w:r w:rsidR="00754E4C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="00754E4C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hyperlink r:id="rId4" w:history="1">
        <w:r w:rsidR="00754E4C" w:rsidRPr="001716F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Федерального закона от 25 февраля 1999 г. N 39-ФЗ</w:t>
        </w:r>
        <w:r w:rsidR="00754E4C" w:rsidRPr="001716F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br/>
          <w:t>"Об инвестиционной деятельности в Российской Федерации, осуществляемой в форме капитальных вложений"</w:t>
        </w:r>
      </w:hyperlink>
      <w:r w:rsidR="00754E4C"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754E4C" w:rsidRPr="001716F7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главы администрации </w:t>
      </w:r>
      <w:r w:rsidR="00FD2641" w:rsidRPr="001716F7">
        <w:rPr>
          <w:rFonts w:ascii="Times New Roman" w:hAnsi="Times New Roman" w:cs="Times New Roman"/>
          <w:sz w:val="24"/>
          <w:szCs w:val="24"/>
        </w:rPr>
        <w:t>Хазан</w:t>
      </w:r>
      <w:r w:rsidR="00754E4C" w:rsidRPr="001716F7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от </w:t>
      </w:r>
      <w:r w:rsidR="009026E8" w:rsidRPr="001716F7">
        <w:rPr>
          <w:rFonts w:ascii="Times New Roman" w:hAnsi="Times New Roman" w:cs="Times New Roman"/>
          <w:sz w:val="24"/>
          <w:szCs w:val="24"/>
        </w:rPr>
        <w:t>30.11.</w:t>
      </w:r>
      <w:r w:rsidR="00754E4C" w:rsidRPr="001716F7">
        <w:rPr>
          <w:rFonts w:ascii="Times New Roman" w:hAnsi="Times New Roman" w:cs="Times New Roman"/>
          <w:sz w:val="24"/>
          <w:szCs w:val="24"/>
        </w:rPr>
        <w:t xml:space="preserve">2011 года № </w:t>
      </w:r>
      <w:r w:rsidR="009026E8" w:rsidRPr="001716F7">
        <w:rPr>
          <w:rFonts w:ascii="Times New Roman" w:hAnsi="Times New Roman" w:cs="Times New Roman"/>
          <w:sz w:val="24"/>
          <w:szCs w:val="24"/>
        </w:rPr>
        <w:t>28</w:t>
      </w:r>
      <w:r w:rsidR="00754E4C" w:rsidRPr="001716F7">
        <w:rPr>
          <w:rFonts w:ascii="Times New Roman" w:hAnsi="Times New Roman" w:cs="Times New Roman"/>
          <w:sz w:val="24"/>
          <w:szCs w:val="24"/>
        </w:rPr>
        <w:t xml:space="preserve"> «О порядке разработки и утверждения административных регламентов предоставления  муниципальных услуг</w:t>
      </w:r>
      <w:r w:rsidR="009026E8" w:rsidRPr="001716F7">
        <w:rPr>
          <w:rFonts w:ascii="Times New Roman" w:hAnsi="Times New Roman" w:cs="Times New Roman"/>
          <w:sz w:val="24"/>
          <w:szCs w:val="24"/>
        </w:rPr>
        <w:t xml:space="preserve"> Хазанского муниципального образования</w:t>
      </w:r>
      <w:r w:rsidR="00754E4C" w:rsidRPr="001716F7">
        <w:rPr>
          <w:rFonts w:ascii="Times New Roman" w:hAnsi="Times New Roman" w:cs="Times New Roman"/>
          <w:sz w:val="24"/>
          <w:szCs w:val="24"/>
        </w:rPr>
        <w:t>»,</w:t>
      </w:r>
      <w:r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Устава </w:t>
      </w:r>
      <w:r w:rsidR="00FD2641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Хазан</w:t>
      </w:r>
      <w:r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ского муниципального образования, </w:t>
      </w:r>
      <w:r w:rsidR="00754E4C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дминистрация </w:t>
      </w:r>
      <w:r w:rsidR="00FD2641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Хазан</w:t>
      </w:r>
      <w:r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ского муниципального образования</w:t>
      </w:r>
    </w:p>
    <w:p w:rsidR="001716F7" w:rsidRPr="001716F7" w:rsidRDefault="001716F7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F2B" w:rsidRPr="001716F7" w:rsidRDefault="00966F2B" w:rsidP="001716F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71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ПОСТАНОВЛЯЕТ:</w:t>
      </w:r>
    </w:p>
    <w:p w:rsidR="00754E4C" w:rsidRPr="001716F7" w:rsidRDefault="00754E4C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F2B" w:rsidRPr="001716F7" w:rsidRDefault="00966F2B" w:rsidP="001716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Утвердить административный регламент</w:t>
      </w:r>
      <w:r w:rsidR="001716F7"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оказания муниципальной услуги «С</w:t>
      </w:r>
      <w:r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опровождени</w:t>
      </w:r>
      <w:r w:rsidR="001716F7"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инвестиционных проектов в </w:t>
      </w:r>
      <w:r w:rsidR="00FD2641"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Хазан</w:t>
      </w:r>
      <w:r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ском муниципальном образовании</w:t>
      </w:r>
      <w:r w:rsidR="001716F7"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(прилагается).</w:t>
      </w:r>
    </w:p>
    <w:p w:rsidR="0076722A" w:rsidRPr="001716F7" w:rsidRDefault="0076722A" w:rsidP="001716F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716F7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сайте администрации Хазанского муниципального образования .</w:t>
      </w:r>
    </w:p>
    <w:p w:rsidR="00966F2B" w:rsidRPr="001716F7" w:rsidRDefault="00966F2B" w:rsidP="001716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Контроль исполнения настоящего постановления оставляю за собой.</w:t>
      </w:r>
    </w:p>
    <w:p w:rsidR="00966F2B" w:rsidRPr="001716F7" w:rsidRDefault="00966F2B" w:rsidP="001716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66F2B" w:rsidRPr="001716F7" w:rsidRDefault="00966F2B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E1A6B" w:rsidRPr="001716F7" w:rsidRDefault="00BE1A6B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E1A6B" w:rsidRPr="001716F7" w:rsidRDefault="00BE1A6B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6F7" w:rsidRPr="001716F7" w:rsidRDefault="001716F7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A6B" w:rsidRPr="001716F7" w:rsidRDefault="007E085D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и.о. </w:t>
      </w:r>
      <w:r w:rsidR="00966F2B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Глав</w:t>
      </w:r>
      <w:r w:rsidR="00BE1A6B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</w:t>
      </w:r>
      <w:r w:rsidR="00966F2B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D2641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Хазан</w:t>
      </w:r>
      <w:r w:rsidR="00966F2B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ского</w:t>
      </w:r>
    </w:p>
    <w:p w:rsidR="00966F2B" w:rsidRPr="001716F7" w:rsidRDefault="00966F2B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муниципального образования                      </w:t>
      </w:r>
      <w:r w:rsidR="00BE1A6B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</w:t>
      </w:r>
      <w:r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</w:t>
      </w:r>
      <w:r w:rsidR="00BE1A6B" w:rsidRPr="0017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Марченко Е.П.</w:t>
      </w:r>
    </w:p>
    <w:p w:rsidR="00966F2B" w:rsidRPr="001716F7" w:rsidRDefault="001716F7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</w:p>
    <w:p w:rsidR="00C27551" w:rsidRPr="001716F7" w:rsidRDefault="00C27551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17981" w:rsidRPr="001716F7" w:rsidRDefault="00117981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17981" w:rsidRPr="001716F7" w:rsidRDefault="00117981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17981" w:rsidRPr="001716F7" w:rsidRDefault="00117981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17981" w:rsidRPr="001716F7" w:rsidRDefault="00117981" w:rsidP="001716F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76722A" w:rsidRDefault="0076722A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716F7" w:rsidRDefault="001716F7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716F7" w:rsidRDefault="001716F7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17981" w:rsidRDefault="00117981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17981" w:rsidRDefault="00117981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6F2B" w:rsidRP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УТВЕРЖДЕН</w:t>
      </w:r>
    </w:p>
    <w:p w:rsidR="00BE1A6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Постановлением</w:t>
      </w:r>
      <w:r w:rsidR="00BE1A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главы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администрации</w:t>
      </w:r>
      <w:r w:rsidR="00BE1A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D26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Хазан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ского МО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BE1A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31.07.2018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№ </w:t>
      </w:r>
      <w:r w:rsidR="00BE1A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57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66F2B" w:rsidRPr="00966F2B" w:rsidRDefault="00966F2B" w:rsidP="00C275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bookmarkStart w:id="0" w:name="_GoBack"/>
      <w:bookmarkEnd w:id="0"/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716F7" w:rsidRDefault="00966F2B" w:rsidP="00966F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АДМИНИСТРАТИВНЫЙ </w:t>
      </w: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РЕГЛАМЕНТ</w:t>
      </w:r>
    </w:p>
    <w:p w:rsidR="00BE1A6B" w:rsidRDefault="001716F7" w:rsidP="00966F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оказания муниципальной услуги</w:t>
      </w:r>
      <w:r w:rsidR="00966F2B"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</w:t>
      </w:r>
      <w:r w:rsidR="00966F2B"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опровождени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966F2B"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инвестиционных проектов 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FD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Хазан</w:t>
      </w: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ском муниципальном образовании</w:t>
      </w:r>
      <w:r w:rsidR="00171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966F2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Регламент сопровождения инвестиционных проектов </w:t>
      </w:r>
      <w:r w:rsidRPr="00BE1A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FD2641" w:rsidRPr="00BE1A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Хазан</w:t>
      </w:r>
      <w:r w:rsidRPr="00BE1A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ском муниципальном образовании (далее – муниципальное образование) определяет порядок взаимодействия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инициаторов инвестиционных проектов с органами местного самоуправления муниципального образования, иными органами и организациями при подготовке и реализации инвестиционных проектов.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термины и определения: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инвестиционный проект – комплекс действий, связанный с инвестированием средств в расширение и (или) совершенствование основного капитала, и описание указанных действий, а также возможности, целесообразности, объема и сроков осуществления капитальных вложений, оформленный с учетом требований согласно приложению № 1 к настоящему регламенту;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инициатор инвестиционного проекта –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реализации;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проектный офис – координационный орган администрации муниципального образования, образованный для обеспечения согласованных действий органов местного самоуправления муниципального образования и организаций, по сопровождению инвестиционных проектов. Оперативное взаимодействие в рамках проектного офиса осуществляет инвестиционный уполномоченный. В состав проектного офиса на постоянной основе должны входить следующие представители администрации:</w:t>
      </w:r>
    </w:p>
    <w:p w:rsidR="00966F2B" w:rsidRPr="00966F2B" w:rsidRDefault="009026E8" w:rsidP="00966F2B">
      <w:pPr>
        <w:shd w:val="clear" w:color="auto" w:fill="FFFFFF"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966F2B"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966F2B"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="00966F2B"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Глава </w:t>
      </w:r>
      <w:r w:rsidR="00FD26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Хазан</w:t>
      </w:r>
      <w:r w:rsidR="00966F2B"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ского муниципального образования;</w:t>
      </w:r>
    </w:p>
    <w:p w:rsidR="00966F2B" w:rsidRPr="00966F2B" w:rsidRDefault="009026E8" w:rsidP="00966F2B">
      <w:pPr>
        <w:shd w:val="clear" w:color="auto" w:fill="FFFFFF"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966F2B"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966F2B"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="00966F2B"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 специалист Администрации </w:t>
      </w:r>
      <w:r w:rsidR="00FD26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Хазан</w:t>
      </w:r>
      <w:r w:rsidR="00966F2B"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ского муниципального образования;</w:t>
      </w:r>
    </w:p>
    <w:p w:rsidR="00966F2B" w:rsidRPr="00966F2B" w:rsidRDefault="009026E8" w:rsidP="00966F2B">
      <w:pPr>
        <w:shd w:val="clear" w:color="auto" w:fill="FFFFFF"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966F2B"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966F2B"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="00966F2B"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Депутаты Думы </w:t>
      </w:r>
      <w:r w:rsidR="00FD26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Хазан</w:t>
      </w:r>
      <w:r w:rsidR="00966F2B"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ского муниципального образования (по согласованию).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согласованию в состав проектного офиса могут быть приглашены представители финансово-кредитных организаций. Проектный офис при необходимости осуществляет взаимодействие с органами власти других уровней.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сопровождение инвестиционного проекта – обеспечение предоставления муниципальных услуг и государственных услуг, полномочия по предоставлению которых переданы в соответствии с законодательством Российской Федерации, правовыми актами Иркутской области органам местного самоуправления муниципального образования, в порядке и сроки, установленные соответствующими административными регламентами, а также оказание содействия инициатору инвестиционного проекта во взаимодействии с исполнительными органами государственной власти Иркутской области, территориальными органами федеральных органов исполнительной власти и иными организациями в рамках реализации инвестиционного проекта.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966F2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ОРГАНИЗАЦИИ РАБОТЫ ПО СОПРОВОЖДЕНИЮ ИНВЕСТИЦИОННОГО ПРОЕКТА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proofErr w:type="gramStart"/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Инициатор инвестиционного проекта направляет заявку (форма приведена </w:t>
      </w: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приложении № 1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 настоящему</w:t>
      </w:r>
      <w:r w:rsidR="009E3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административному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регламенту) в </w:t>
      </w:r>
      <w:r w:rsidR="009E3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администрацию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(адрес: </w:t>
      </w:r>
      <w:r w:rsidR="009026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665360, 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Иркутская область, Зиминский район, </w:t>
      </w:r>
      <w:r w:rsidR="009026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п. Центральный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D26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ул. </w:t>
      </w:r>
      <w:r w:rsidR="009026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9026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57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 бумажном и (или) электронном носителе.</w:t>
      </w:r>
      <w:proofErr w:type="gramEnd"/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заявке прилагается утвержденный инициатором инвестиционный проект, выполненный с учетом требований согласно </w:t>
      </w: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приложению № 2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 настоящему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административному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регламенту.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Заявка подлежит регистрации в реестре заявок в течение 3 рабочих дней с момента ее поступления.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регистрации заявки инициатору инвестиционного проекта может быть отказано по следующим основаниям: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инициатор инвестиционного проекта находится в процессе ликвидации;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отношении инициатора инвестиционного проекта имеются возбужденные производства по делам о банкротстве;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инициатор инвестиционного проекта имеет просроченную задолженность по налогам и сборам в бюджеты бюджетной системы Российской Федерации;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деятельность инициатора инвестиционного проекта приостановлена в порядке, предусмотренном Кодексом Российской Федерации об административных правонарушениях;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иным основаниям (в соответствии с законодательством Российской Федерации).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отношении представленного инициатором инвестиционного проекта проводится экспертиза в форме оценки инвестиционного проекта на предмет определения способов сопровождения инвестиционного проекта, постановки задач, формирования плана мероприятий для их решения, назначения куратора инвестиционного проекта из состава проектного офиса.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Срок проведения экспертизы заявки с момента ее регистрации не должен превышать 5 рабочих дней.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результатам проведенной экспертизы инвестиционного проекта должен быть сформирован и утвержден план мероприятий по его сопровождению.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Утвержденный план мероприятий по сопровождению инвестиционного проекта направляется членам проектного офиса для исполнения.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 исполнением плана мероприятий по сопровождению инвестиционного проекта осуществляется в форме мониторинга, порядок проведения которого устанавливается самостоятельно (рекомендуемый срок проведения – не реже 1 раза в месяц).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основании представленной отчетности в случае отклонения от утвержденных сроков реализации мероприятий план мероприятий по сопровождению инвестиционного проекта может быть актуализирован и направлен для исполнения.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Результатом сопровождения инвестиционного проекта является признание плана мероприятий по сопровождению инвестиционного проекта выполненным, частично выполненным либо завершенным.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признании инвестиционного проекта завершенным в случае отказа инициатора инвестиционного проекта от его реализации на территории Иркутской области, а также в случае принятия инициатором инвестиционного проекта решения о приостановлении его реализации на неопределенный срок инициатор инвестиционного проекта при необходимости вправе вновь обратиться с заявкой в соответствии с настоящим регламентом.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Сопровождение инвестиционного проекта исполнительными органами государственной власти Иркутской области осуществляется в порядке, определенном Правительством Иркутской области о сопровождении инвестиционных проектов, реализуемых и (или) планируемых к реализации на территории Иркутской области, по принципу «одного окна».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16.</w:t>
      </w:r>
      <w:r w:rsidRPr="00966F2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Блок-схема сопровождения инвестиционного проекта в </w:t>
      </w:r>
      <w:r w:rsidR="00FD26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Хазан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ском муниципальном образовании приведена </w:t>
      </w: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приложении № 3 </w:t>
      </w: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настоящему Постановлению.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42688" w:rsidRDefault="00442688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6F2B" w:rsidRP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Приложение № 1</w:t>
      </w:r>
    </w:p>
    <w:p w:rsidR="00966F2B" w:rsidRPr="00966F2B" w:rsidRDefault="00966F2B" w:rsidP="00966F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ЗАЯВКА</w:t>
      </w: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на сопровождение инвестиционного проекта</w:t>
      </w:r>
    </w:p>
    <w:tbl>
      <w:tblPr>
        <w:tblW w:w="10110" w:type="dxa"/>
        <w:tblInd w:w="-813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"/>
        <w:gridCol w:w="6393"/>
        <w:gridCol w:w="2838"/>
      </w:tblGrid>
      <w:tr w:rsidR="00966F2B" w:rsidRPr="00966F2B" w:rsidTr="00966F2B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строки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раздела (подраздела) заявки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раздела заявки</w:t>
            </w:r>
          </w:p>
        </w:tc>
      </w:tr>
    </w:tbl>
    <w:p w:rsidR="00966F2B" w:rsidRPr="00966F2B" w:rsidRDefault="00966F2B" w:rsidP="00966F2B">
      <w:pPr>
        <w:shd w:val="clear" w:color="auto" w:fill="FFFFFF"/>
        <w:spacing w:after="0" w:line="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442" w:type="dxa"/>
        <w:tblInd w:w="-813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5529"/>
        <w:gridCol w:w="1151"/>
        <w:gridCol w:w="60"/>
        <w:gridCol w:w="1470"/>
        <w:gridCol w:w="1713"/>
      </w:tblGrid>
      <w:tr w:rsidR="00966F2B" w:rsidRPr="00966F2B" w:rsidTr="009E3994">
        <w:trPr>
          <w:tblHeader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99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об инициаторе(-ах) инвестиционного проекта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Полное наименование инициатора инвестиционного проекта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Краткое наименование инициатора инвестиционного проекта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Юридический адрес инициатора инвестиционного проекта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Фактический адрес инициатора инвестиционного проекта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Руководитель инициатора инвестиционного проекта (фамилия, имя, отчество (при наличии))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Вид экономической деятельности в соответствии с ОКВЭД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Контактные данные: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адрес электронной почты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99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Сведения об инвестиционном проекте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Наименование инвестиционного проекта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Сроки реализации инвестиционного проекта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Сроки окупаемости инвестиционного проекта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Место реализации инвестиционного проекта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Стоимость реализации инвестиционного проекта с указанием источников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прединвестиционный</w:t>
            </w:r>
            <w:proofErr w:type="spellEnd"/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sym w:font="Symbol" w:char="F07F"/>
            </w: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 xml:space="preserve">инвестиционный 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sym w:font="Symbol" w:char="F07F"/>
            </w: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 xml:space="preserve">эксплуатационный 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sym w:font="Symbol" w:char="F07F"/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99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Сведения о задачах в рамках реализации инвестиционного проекта</w:t>
            </w:r>
          </w:p>
        </w:tc>
      </w:tr>
      <w:tr w:rsidR="00966F2B" w:rsidRPr="00966F2B" w:rsidTr="009E3994"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55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перечень вопросов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сроки реализации</w:t>
            </w:r>
          </w:p>
        </w:tc>
      </w:tr>
      <w:tr w:rsidR="00966F2B" w:rsidRPr="00966F2B" w:rsidTr="009E3994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Предполагаемый состав участников сопровождения инвестиционного проекта из числа органа местного самоуправления муниципального образования, организаций (исполнительных органов государственной власти Иркутской  области, территориальных органов федеральных органов исполнительной власти – при необходимости)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органы местного самоуправления муниципального образования, организации (исполнительные органы государственной власти Иркутской области,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территориальные органы федеральных органов исполнительной власти (при необходимости))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Инвестиционный проект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инвестиционный проект</w:t>
            </w:r>
          </w:p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в электронном виде</w:t>
            </w:r>
          </w:p>
        </w:tc>
      </w:tr>
      <w:tr w:rsidR="00966F2B" w:rsidRPr="00966F2B" w:rsidTr="009E3994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66F2B" w:rsidRPr="00966F2B" w:rsidRDefault="00966F2B" w:rsidP="00966F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5"/>
        <w:gridCol w:w="4930"/>
      </w:tblGrid>
      <w:tr w:rsidR="00966F2B" w:rsidRPr="00966F2B" w:rsidTr="00966F2B"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дата, подпись, расшифровка подписи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 подписавшего лица</w:t>
            </w:r>
          </w:p>
        </w:tc>
      </w:tr>
    </w:tbl>
    <w:p w:rsidR="009026E8" w:rsidRDefault="009026E8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6F2B" w:rsidRP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Приложение № 2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</w:t>
      </w:r>
      <w:r w:rsidRPr="0096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к содержанию информации по инвестиционному проекту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930" w:type="dxa"/>
        <w:tblInd w:w="-723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2405"/>
        <w:gridCol w:w="6976"/>
      </w:tblGrid>
      <w:tr w:rsidR="00966F2B" w:rsidRPr="00966F2B" w:rsidTr="00966F2B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инвестиционного проекта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Требования к содержанию раздела инвестиционного проекта</w:t>
            </w:r>
          </w:p>
        </w:tc>
      </w:tr>
    </w:tbl>
    <w:p w:rsidR="00966F2B" w:rsidRPr="00966F2B" w:rsidRDefault="00966F2B" w:rsidP="00966F2B">
      <w:pPr>
        <w:shd w:val="clear" w:color="auto" w:fill="FFFFFF"/>
        <w:spacing w:after="0" w:line="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923" w:type="dxa"/>
        <w:tblInd w:w="-71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2026"/>
        <w:gridCol w:w="7332"/>
      </w:tblGrid>
      <w:tr w:rsidR="00966F2B" w:rsidRPr="00966F2B" w:rsidTr="009E3994">
        <w:trPr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Титульный лист инвестиционного проекта (далее – проект)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1) наименование проекта;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2) наименование инициатора проекта;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3) территория реализации проекта.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Утверждается инициатором и заверяется печатью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Письмо о соответствии инициатора проекта требованиям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 соответствии инициатора проекта требованиям, указанным в пункте 7 Порядка действий исполнительных органов государственной власти Иркутской области, муниципальных образований, расположенных на территории Иркутской области, и уполномоченных организаций по сопровождению инвестиционных проектов, реализуемых и (или) планируемых к реализации на территории Иркутской области, по принципу «одного окна»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Резюме проекта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1) краткая характеристика проекта;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2) цель проекта;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3) доказательства выгодности проекта;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4) преимущества товаров, работ, услуг в сравнении с отечественными и зарубежными аналогами;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5) объем ожидаемого спроса на продукцию;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6) характеристика инвестиций, срок возврата заемных средств (при наличии);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7) обоснование необходимости сопровождения проекта;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8) описание результатов реализации;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9) оценка воздействия проекта на окружающую среду;</w:t>
            </w:r>
          </w:p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10) расчет налоговых выплат при реализации проекта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 стоимости проекта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этап </w:t>
            </w:r>
            <w:proofErr w:type="spellStart"/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прединвестиционный</w:t>
            </w:r>
            <w:proofErr w:type="spellEnd"/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Стадии: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1) разработка идеи;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2) выбор местоположения объекта;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3) проведение научно-исследовательских и опытно-конструкторских работ;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4) формирование бизнес-плана;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5) проектирование строительства (реконструкции) объектов;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6) формирование технико-экономического обоснования;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7) разработка проектно-сметной документации;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8) утверждение проектно-сметной документации;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9) проведение государственной (негосударственной) экспертизы проектно-сметной документации;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10) получение землеотвода;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11) получение разрешения на строительство;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12) проведение тендеров на строительство и заключение подрядного договора;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13) иное (указать).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Этап инвестиционный (осуществление инвестиций).</w:t>
            </w:r>
          </w:p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Стадии: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1) строительство (реконструкция, капитальный ремонт) объектов, входящих в проект;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2) монтаж оборудования;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3) пусконаладочные работы, производство опытных образцов;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4) выход на проектную мощность;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5) иное (указать).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Этап эксплуатационный.</w:t>
            </w:r>
          </w:p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Стадии: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1) сертификация продукции;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2) создание дилерской сети, создание центров ремонта (обслуживания);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3) расширение рынка сбыта;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4) иное (указать)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 сроках окупаемости проекта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Заявление о коммерческой тайне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 наличии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 социальной значимости проекта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о: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1) создании новых рабочих мест;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2) прокладке дорог и коммуникаций общего пользования (при наличии);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3) расширении жилого фонда (при наличии);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4) использовании труда инвалидов (при наличии);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5) иное (указать)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Краткий анализ положения дел в отрасли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о (об):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1) значимости данного производства для экономического и социального развития страны, региона или муниципального образования;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2) наличии аналогов выпускаемой продукции (товаров, работ, услуг);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3) ожидаемой доли организации в производстве продукции (товаров, работ, услуг) в регионе;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4) емкости рынка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Основной вид деятельности инициатора проекта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ОКВЭД, утвержденным: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постановлением Государственного комитета Российской Федерации по стандартизации и метрологии от 06.11.2001 № 454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ст «О принятии и введении в действие ОКВЭД» — до 31.12.2015 года;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приказом Федерального агентства по техническому регулированию и метрологии Российской Федерации от 31.01.2014 № 14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ст «О принятии и введении в действие Общероссийского классификатора видов экономической деятельности (ОКВЭД 2) ОК 029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2014 (КДЕС РЕД. 2) и Общероссийского классификатора продукции по видам экономической деятельности (ОКПД 2) ОК 034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2014 (КПЕС 2008)» —  с 01.01.2016 года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Производственный план проекта (для проектов, в которых имеется производство)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1) общее описание продукции и особенностей производства;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2) схема производственного процесса, наименование, местоположение и обоснование выбора субподрядчиков (при наличии);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3) требования к организации производства, класс опасности;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4) программа производства продукции, технология производства, место размещения производства, транспортная схема, сведения об опыте производства;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5) состав основного оборудования, основные характеристики, 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поставщики, стоимость и условия поставок (аренда, покупка), лизинг оборудования (при наличии);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6) поставщики сырья и материалов, условия поставок;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7) альтернативные источники сырья и материалов;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8) численность работающего персонала и затраты на оплату труда;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9) стоимость основных производственных фондов;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10) форма амортизации (простая, ускоренная). Норма амортизационных отчислений. 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Основание для применения нормы ускоренной амортизации;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11) годовые затраты на выпуск продукции (переменные и постоянные), себестоимость единицы продукции;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12) обеспечение экологической и технической безопасности;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13) структура капитальных вложений, предусмотренная в проектно-сметной документации и сметно-финансовом расчете, график строительства, проведения строительно-монтажных работ, затраты на приобретение и монтаж оборудования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 маркетинга проекта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1) описание продукции (товаров, работ, услуг), сведения о патентах, торговый знак;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2) конкурентные преимущества товара, работы, услуги;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3) конечные потребители. Является ли организация монополистом в выпуске данной продукции, характер спроса, особенности сегмента рынка;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4) факторы, от которых зависит спрос на продукцию (для потребительских товаров — денежные доходы населения, инвестиционных — уровень капиталовложений, промежуточных — общий уровень развития экономики);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5) потенциальные конкуренты (наименования и адреса основных производителей продукции, их сильные и слабые стороны, анализ угроз и возможностей);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6) организация сбыта, описание системы сбыта с указанием фирм, привлекаемых к реализации продукции;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7) обоснование цены на продукцию;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8) программа реализации продукции (выручка от продажи в целом и по отдельным видам продукции, договоры или протоколы о намерениях реализации продукции по предлагаемым ценам);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9) обоснование объема инвестиций, связанных с реализацией продукции. Торгово-сбытовые издержки;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10) расходы и доходы в случае проведения послепродажного обслуживания;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11) программа по организации рекламы. Примерный объем затрат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Организационный план проекта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 мероприятий по реализации проекта</w:t>
            </w:r>
          </w:p>
        </w:tc>
      </w:tr>
      <w:tr w:rsidR="00966F2B" w:rsidRPr="00966F2B" w:rsidTr="009E399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план проекта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оценка: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1) 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уровень безубыточности);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2) устойчивости и финансовой реализуемости проекта, включая анализ чувствительности на «границе возможных колебаний»</w:t>
            </w:r>
          </w:p>
        </w:tc>
      </w:tr>
    </w:tbl>
    <w:p w:rsidR="00966F2B" w:rsidRPr="00966F2B" w:rsidRDefault="00966F2B" w:rsidP="009E39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442688" w:rsidRDefault="00442688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42688" w:rsidRDefault="00442688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42688" w:rsidRDefault="00442688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42688" w:rsidRDefault="00442688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42688" w:rsidRDefault="00442688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17981" w:rsidRDefault="00117981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6F2B" w:rsidRPr="00966F2B" w:rsidRDefault="00966F2B" w:rsidP="00966F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Приложение № 3</w:t>
      </w:r>
    </w:p>
    <w:p w:rsidR="00966F2B" w:rsidRPr="00966F2B" w:rsidRDefault="00966F2B" w:rsidP="00966F2B">
      <w:pPr>
        <w:shd w:val="clear" w:color="auto" w:fill="FFFFFF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6F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БЛОК-СХЕМА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6F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сопровождения инвестиционных проектов в </w:t>
      </w:r>
      <w:r w:rsidR="00FD26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Хазан</w:t>
      </w:r>
      <w:r w:rsidR="009E39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ском</w:t>
      </w:r>
      <w:r w:rsidRPr="00966F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 муниципальном образовании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66F2B" w:rsidRPr="00966F2B" w:rsidRDefault="00966F2B" w:rsidP="00966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6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4"/>
        <w:gridCol w:w="2023"/>
        <w:gridCol w:w="2263"/>
        <w:gridCol w:w="2299"/>
        <w:gridCol w:w="642"/>
      </w:tblGrid>
      <w:tr w:rsidR="00966F2B" w:rsidRPr="00966F2B" w:rsidTr="00966F2B">
        <w:tc>
          <w:tcPr>
            <w:tcW w:w="95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Инвестиционный проект</w:t>
            </w:r>
          </w:p>
        </w:tc>
      </w:tr>
      <w:tr w:rsidR="009E3994" w:rsidRPr="00966F2B" w:rsidTr="009026E8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E3994" w:rsidP="00966F2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FD26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bdr w:val="none" w:sz="0" w:space="0" w:color="auto" w:frame="1"/>
                <w:lang w:eastAsia="ru-RU"/>
              </w:rPr>
              <w:t>Хазан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bdr w:val="none" w:sz="0" w:space="0" w:color="auto" w:frame="1"/>
                <w:lang w:eastAsia="ru-RU"/>
              </w:rPr>
              <w:t>ского муниципального образования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02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FD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Хазан</w:t>
            </w: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ского МО</w:t>
            </w:r>
          </w:p>
          <w:p w:rsidR="00966F2B" w:rsidRPr="00966F2B" w:rsidRDefault="00966F2B" w:rsidP="00902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F2B" w:rsidRPr="00966F2B" w:rsidRDefault="00966F2B" w:rsidP="009026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E3994" w:rsidP="00966F2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bdr w:val="none" w:sz="0" w:space="0" w:color="auto" w:frame="1"/>
                <w:lang w:eastAsia="ru-RU"/>
              </w:rPr>
              <w:t>сопровождение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предоставление объектов муниципальной собственности;</w:t>
            </w:r>
          </w:p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предварительное согласование предоставления земельного участка;</w:t>
            </w:r>
          </w:p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подготовка градостроительного плана земельного участка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&gt; 30 дней</w:t>
            </w:r>
          </w:p>
        </w:tc>
      </w:tr>
      <w:tr w:rsidR="009E3994" w:rsidRPr="00966F2B" w:rsidTr="00966F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получение разрешения на строительство;</w:t>
            </w:r>
          </w:p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получение разрешения на ввод объекта в эксплуатацию;</w:t>
            </w:r>
          </w:p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- перевод жилого (нежилого) помещения в нежилое (жилое);</w:t>
            </w:r>
          </w:p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- переустройство (перепланировка) помещения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дней</w:t>
            </w:r>
          </w:p>
        </w:tc>
      </w:tr>
      <w:tr w:rsidR="009E3994" w:rsidRPr="00966F2B" w:rsidTr="00966F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Росреестр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постановка земельного участка на кадастровый учет;</w:t>
            </w:r>
          </w:p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государственная регистрация прав на недвижимое имущество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&lt;= 30 дней</w:t>
            </w:r>
          </w:p>
        </w:tc>
      </w:tr>
      <w:tr w:rsidR="009E3994" w:rsidRPr="00966F2B" w:rsidTr="00966F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Организации, эксплуатирующие инженерные сети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получение технических условий на подключение к инженерным сетям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&lt;= 14 дней</w:t>
            </w:r>
          </w:p>
        </w:tc>
      </w:tr>
      <w:tr w:rsidR="009E3994" w:rsidRPr="00966F2B" w:rsidTr="00966F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Организации с допуском СРО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выполнение инженерных изысканий;</w:t>
            </w:r>
          </w:p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подготовка ПСД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994" w:rsidRPr="00966F2B" w:rsidTr="00966F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ГАУ СО "Управление государственной экспертизы"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негосударственная экспертиза ПСД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&lt;= 10 дней</w:t>
            </w:r>
          </w:p>
        </w:tc>
      </w:tr>
      <w:tr w:rsidR="009E3994" w:rsidRPr="00966F2B" w:rsidTr="00966F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государственная экспертиза ПСД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994" w:rsidRPr="00966F2B" w:rsidTr="00966F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Управление </w:t>
            </w:r>
            <w:proofErr w:type="spellStart"/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Госстройнадзора</w:t>
            </w:r>
            <w:proofErr w:type="spellEnd"/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проведение государственного строительного надзора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994" w:rsidRPr="00966F2B" w:rsidTr="00966F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Финансово-кредитные учреждения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F2B" w:rsidRPr="00966F2B" w:rsidRDefault="00966F2B" w:rsidP="0096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6F2B" w:rsidRPr="00966F2B" w:rsidRDefault="00966F2B" w:rsidP="00966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предоставление заемных средств</w:t>
            </w:r>
          </w:p>
        </w:tc>
      </w:tr>
    </w:tbl>
    <w:p w:rsidR="00966F2B" w:rsidRPr="00966F2B" w:rsidRDefault="00966F2B" w:rsidP="00966F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27420" w:rsidRDefault="00327420"/>
    <w:sectPr w:rsidR="00327420" w:rsidSect="0044268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66F2B"/>
    <w:rsid w:val="00117981"/>
    <w:rsid w:val="001716F7"/>
    <w:rsid w:val="00327420"/>
    <w:rsid w:val="00387E8C"/>
    <w:rsid w:val="004225E0"/>
    <w:rsid w:val="00433001"/>
    <w:rsid w:val="00442688"/>
    <w:rsid w:val="00704842"/>
    <w:rsid w:val="00754E4C"/>
    <w:rsid w:val="00757083"/>
    <w:rsid w:val="00765551"/>
    <w:rsid w:val="0076722A"/>
    <w:rsid w:val="007E085D"/>
    <w:rsid w:val="009026E8"/>
    <w:rsid w:val="00966F2B"/>
    <w:rsid w:val="00975A73"/>
    <w:rsid w:val="009E3994"/>
    <w:rsid w:val="00A85169"/>
    <w:rsid w:val="00AD68BD"/>
    <w:rsid w:val="00BE1A6B"/>
    <w:rsid w:val="00BF3A2D"/>
    <w:rsid w:val="00C27551"/>
    <w:rsid w:val="00C416D2"/>
    <w:rsid w:val="00C44193"/>
    <w:rsid w:val="00FD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E4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67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201469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17</cp:revision>
  <cp:lastPrinted>2018-07-13T01:00:00Z</cp:lastPrinted>
  <dcterms:created xsi:type="dcterms:W3CDTF">2018-07-13T00:22:00Z</dcterms:created>
  <dcterms:modified xsi:type="dcterms:W3CDTF">2018-08-06T23:40:00Z</dcterms:modified>
</cp:coreProperties>
</file>