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A1" w:rsidRDefault="007901A1" w:rsidP="00B759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5C0F6532">
            <wp:extent cx="3695700" cy="1397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172" cy="13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53" w:rsidRPr="00C42EDE" w:rsidRDefault="0043503B" w:rsidP="00B759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2EDE">
        <w:rPr>
          <w:rFonts w:ascii="Times New Roman" w:hAnsi="Times New Roman" w:cs="Times New Roman"/>
          <w:b/>
          <w:sz w:val="27"/>
          <w:szCs w:val="27"/>
        </w:rPr>
        <w:t>Уголовная о</w:t>
      </w:r>
      <w:r w:rsidR="0029145F" w:rsidRPr="00C42EDE">
        <w:rPr>
          <w:rFonts w:ascii="Times New Roman" w:hAnsi="Times New Roman" w:cs="Times New Roman"/>
          <w:b/>
          <w:sz w:val="27"/>
          <w:szCs w:val="27"/>
        </w:rPr>
        <w:t>тветственность за незаконную рубку деревьев</w:t>
      </w:r>
    </w:p>
    <w:p w:rsidR="00B7599E" w:rsidRDefault="00B7599E" w:rsidP="00B7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503B" w:rsidRPr="00C42EDE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>Уголовная ответственность устанавливается за нарушения лесного законодательства, имеющие наиболее высокую степень общественной опасности.</w:t>
      </w:r>
    </w:p>
    <w:p w:rsidR="0043503B" w:rsidRPr="00C42EDE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 xml:space="preserve">В частности, такая ответственность за незаконную рубку лесных насаждений предусмотрена ст. 260 УК РФ. </w:t>
      </w:r>
    </w:p>
    <w:p w:rsidR="0043503B" w:rsidRPr="00C42EDE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 xml:space="preserve">Преступление совершается путем активных действий в форме умышленной незаконной рубки или повреждения до степени прекращения роста насаждений. </w:t>
      </w:r>
    </w:p>
    <w:p w:rsidR="0043503B" w:rsidRPr="00C42EDE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 xml:space="preserve">Под рубкой лесных насаждений и (или) не отнесенных к лесным насаждениям деревьев, кустарников следует понимать их валку 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первичную обработку и (или) хранение древесины в лесу), в результате которых образуется древесина в виде лесоматериалов (например, хлыстов, сортиментов). </w:t>
      </w:r>
    </w:p>
    <w:p w:rsidR="0043503B" w:rsidRPr="00C42EDE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 xml:space="preserve">К повреждениям до степени прекращения роста насаждений относятся такие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C42EDE">
        <w:rPr>
          <w:rFonts w:ascii="Times New Roman" w:hAnsi="Times New Roman" w:cs="Times New Roman"/>
          <w:sz w:val="27"/>
          <w:szCs w:val="27"/>
        </w:rPr>
        <w:t>ошмыг</w:t>
      </w:r>
      <w:proofErr w:type="spellEnd"/>
      <w:r w:rsidRPr="00C42EDE">
        <w:rPr>
          <w:rFonts w:ascii="Times New Roman" w:hAnsi="Times New Roman" w:cs="Times New Roman"/>
          <w:sz w:val="27"/>
          <w:szCs w:val="27"/>
        </w:rPr>
        <w:t xml:space="preserve"> кроны, обдир коры).</w:t>
      </w:r>
    </w:p>
    <w:p w:rsidR="0043503B" w:rsidRPr="00C42EDE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>Так за незаконное повреждение до степени прекращения роста лесных насаждений, совершенное путем прокладывания тракторного волока по лесным насаждениям, поврежденным в результате этого до степени прекращения их роста виновн</w:t>
      </w:r>
      <w:r w:rsidR="00C42EDE">
        <w:rPr>
          <w:rFonts w:ascii="Times New Roman" w:hAnsi="Times New Roman" w:cs="Times New Roman"/>
          <w:sz w:val="27"/>
          <w:szCs w:val="27"/>
        </w:rPr>
        <w:t>ое</w:t>
      </w:r>
      <w:r w:rsidRPr="00C42EDE">
        <w:rPr>
          <w:rFonts w:ascii="Times New Roman" w:hAnsi="Times New Roman" w:cs="Times New Roman"/>
          <w:sz w:val="27"/>
          <w:szCs w:val="27"/>
        </w:rPr>
        <w:t xml:space="preserve"> </w:t>
      </w:r>
      <w:r w:rsidR="00C42EDE">
        <w:rPr>
          <w:rFonts w:ascii="Times New Roman" w:hAnsi="Times New Roman" w:cs="Times New Roman"/>
          <w:sz w:val="27"/>
          <w:szCs w:val="27"/>
        </w:rPr>
        <w:t>лицо подлежит уголовной</w:t>
      </w:r>
      <w:r w:rsidRPr="00C42EDE">
        <w:rPr>
          <w:rFonts w:ascii="Times New Roman" w:hAnsi="Times New Roman" w:cs="Times New Roman"/>
          <w:sz w:val="27"/>
          <w:szCs w:val="27"/>
        </w:rPr>
        <w:t xml:space="preserve"> о</w:t>
      </w:r>
      <w:r w:rsidR="00C42EDE">
        <w:rPr>
          <w:rFonts w:ascii="Times New Roman" w:hAnsi="Times New Roman" w:cs="Times New Roman"/>
          <w:sz w:val="27"/>
          <w:szCs w:val="27"/>
        </w:rPr>
        <w:t>тветственности</w:t>
      </w:r>
      <w:r w:rsidRPr="00C42EDE">
        <w:rPr>
          <w:rFonts w:ascii="Times New Roman" w:hAnsi="Times New Roman" w:cs="Times New Roman"/>
          <w:sz w:val="27"/>
          <w:szCs w:val="27"/>
        </w:rPr>
        <w:t xml:space="preserve"> по </w:t>
      </w:r>
      <w:r w:rsidR="00C42EDE">
        <w:rPr>
          <w:rFonts w:ascii="Times New Roman" w:hAnsi="Times New Roman" w:cs="Times New Roman"/>
          <w:sz w:val="27"/>
          <w:szCs w:val="27"/>
        </w:rPr>
        <w:t xml:space="preserve">соответствующей части </w:t>
      </w:r>
      <w:r w:rsidRPr="00C42EDE">
        <w:rPr>
          <w:rFonts w:ascii="Times New Roman" w:hAnsi="Times New Roman" w:cs="Times New Roman"/>
          <w:sz w:val="27"/>
          <w:szCs w:val="27"/>
        </w:rPr>
        <w:t xml:space="preserve">ст. </w:t>
      </w:r>
      <w:r w:rsidR="00C42EDE" w:rsidRPr="00C42EDE">
        <w:rPr>
          <w:rFonts w:ascii="Times New Roman" w:hAnsi="Times New Roman" w:cs="Times New Roman"/>
          <w:sz w:val="27"/>
          <w:szCs w:val="27"/>
        </w:rPr>
        <w:t>260</w:t>
      </w:r>
      <w:r w:rsidR="00C42EDE">
        <w:rPr>
          <w:rFonts w:ascii="Times New Roman" w:hAnsi="Times New Roman" w:cs="Times New Roman"/>
          <w:sz w:val="27"/>
          <w:szCs w:val="27"/>
        </w:rPr>
        <w:t xml:space="preserve"> </w:t>
      </w:r>
      <w:r w:rsidR="00C42EDE" w:rsidRPr="00C42EDE">
        <w:rPr>
          <w:rFonts w:ascii="Times New Roman" w:hAnsi="Times New Roman" w:cs="Times New Roman"/>
          <w:sz w:val="27"/>
          <w:szCs w:val="27"/>
        </w:rPr>
        <w:t>УК</w:t>
      </w:r>
      <w:r w:rsidRPr="00C42EDE">
        <w:rPr>
          <w:rFonts w:ascii="Times New Roman" w:hAnsi="Times New Roman" w:cs="Times New Roman"/>
          <w:sz w:val="27"/>
          <w:szCs w:val="27"/>
        </w:rPr>
        <w:t xml:space="preserve"> РФ. </w:t>
      </w:r>
    </w:p>
    <w:p w:rsidR="0043503B" w:rsidRPr="00C42EDE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 xml:space="preserve">Основным критерием разграничения уголовно наказуемой незаконной рубки лесных насаждений и незаконной рубки лесных насаждений, административная ответственность за которую предусмотрена ч. 1, 2 ст. 8.28 КоАП РФ, является значительный размер ущерба, причиненного посягательством, который должен превышать пять тысяч рублей. </w:t>
      </w:r>
    </w:p>
    <w:p w:rsidR="0043503B" w:rsidRPr="00C42EDE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 xml:space="preserve">Применительно к незаконному повреждению насаждений критерием является степень такого повреждения, поскольку, если прекращение роста насаждений не произошло, действия виновного подлежат квалификации по ст. 8.28 КоАП РФ. Так же квалифицируются и действия лица, приведшие к прекращению роста насаждений, при отсутствии обязательного признака - значительность причиненного ущерба, а также квалифицирующих признаков, указанных в ч. 2 ст. 260 УК РФ. </w:t>
      </w:r>
    </w:p>
    <w:p w:rsidR="0043503B" w:rsidRDefault="0043503B" w:rsidP="0043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2EDE">
        <w:rPr>
          <w:rFonts w:ascii="Times New Roman" w:hAnsi="Times New Roman" w:cs="Times New Roman"/>
          <w:sz w:val="27"/>
          <w:szCs w:val="27"/>
        </w:rPr>
        <w:t xml:space="preserve">Рубка лесных насаждений арендаторами лесных участков, имеющими проект освоения лесов, получивший положительное заключение государственной или муниципальной экспертизы, с нарушением технологии заготовки древесины, в том числе рубки, без подачи отчета об использовании лесов подлежит квалификации по ст. 8.25 КоАП РФ. </w:t>
      </w:r>
    </w:p>
    <w:p w:rsidR="007901A1" w:rsidRDefault="007901A1" w:rsidP="007901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901A1" w:rsidRDefault="007901A1" w:rsidP="007901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Помощник межрайонного прокурора</w:t>
      </w:r>
    </w:p>
    <w:p w:rsidR="007901A1" w:rsidRDefault="007901A1" w:rsidP="007901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901A1" w:rsidRPr="00C42EDE" w:rsidRDefault="007901A1" w:rsidP="007901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юрист 2 класса                                                                                        С.И. Соловей</w:t>
      </w:r>
    </w:p>
    <w:sectPr w:rsidR="007901A1" w:rsidRPr="00C42EDE" w:rsidSect="007901A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3A"/>
    <w:rsid w:val="0029145F"/>
    <w:rsid w:val="0043503B"/>
    <w:rsid w:val="00643EA4"/>
    <w:rsid w:val="0069128E"/>
    <w:rsid w:val="0075261D"/>
    <w:rsid w:val="007901A1"/>
    <w:rsid w:val="007F5B76"/>
    <w:rsid w:val="0080403A"/>
    <w:rsid w:val="009A39D0"/>
    <w:rsid w:val="00B7599E"/>
    <w:rsid w:val="00C42EDE"/>
    <w:rsid w:val="00E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BFA3"/>
  <w15:chartTrackingRefBased/>
  <w15:docId w15:val="{0E4FBBBE-2C7B-4440-8F77-ACDECF20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Станислав Игоревич</dc:creator>
  <cp:keywords/>
  <dc:description/>
  <cp:lastModifiedBy>Дубанова Ольга Владимировна</cp:lastModifiedBy>
  <cp:revision>2</cp:revision>
  <dcterms:created xsi:type="dcterms:W3CDTF">2024-10-02T03:38:00Z</dcterms:created>
  <dcterms:modified xsi:type="dcterms:W3CDTF">2024-10-02T03:38:00Z</dcterms:modified>
</cp:coreProperties>
</file>