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16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ОТЧЕТ</w:t>
      </w:r>
    </w:p>
    <w:p w:rsidR="00A12BF4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главы  Хазанского муниципального образования Федоровой Альбины Юрьевны о результатах </w:t>
      </w:r>
      <w:r w:rsidR="00A12BF4"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деятельности </w:t>
      </w:r>
      <w:r w:rsidR="000B016A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администраци</w:t>
      </w:r>
      <w:r w:rsidR="00A12BF4"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и Хазанского муниципального образования </w:t>
      </w:r>
      <w:proofErr w:type="spellStart"/>
      <w:r w:rsidR="00A12BF4"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Зиминского</w:t>
      </w:r>
      <w:proofErr w:type="spellEnd"/>
      <w:r w:rsidR="00A12BF4"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района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в 2022 году  и планах на 2023 год.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  <w:r w:rsid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</w:p>
    <w:p w:rsidR="00CE51E5" w:rsidRPr="00A70E9C" w:rsidRDefault="00090416" w:rsidP="00DC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соответствии с  уставом Хазанского муниципа</w:t>
      </w:r>
      <w:r w:rsidR="00A12BF4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льного образования  представляю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  отчет о результатах деятельности </w:t>
      </w:r>
      <w:r w:rsidR="00A12BF4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главы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Хазанского муниципального образования    за 2022 год, </w:t>
      </w:r>
      <w:r w:rsidR="00A12BF4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 котором отражены  основные моменты в работе администрации, обозначены существующие проблемные вопросы.  </w:t>
      </w:r>
    </w:p>
    <w:p w:rsidR="00090416" w:rsidRPr="00A70E9C" w:rsidRDefault="00CE51E5" w:rsidP="00DC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соответствии  с  Федеральным законом № 131-ФЗ к вопросам местного значения   Поселения относятся:  составление и рассмотрение проекта бюджета Поселения, утверждение и исполнение бюджета Поселения, осуществление  контроля  за его исполнением, составление и утверждение отчета об исполнении бюджета Поселения,  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</w:t>
      </w:r>
      <w:proofErr w:type="gramEnd"/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другие.</w:t>
      </w:r>
    </w:p>
    <w:p w:rsidR="00090416" w:rsidRPr="00A70E9C" w:rsidRDefault="00CE51E5" w:rsidP="00DC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Деятельность,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C819B5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г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лавы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C819B5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а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дминистрации в целом осуществляются путем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организации повседневной работы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 подготовке нормативно-правовых документов, в том числе и проектов решений Дум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ы</w:t>
      </w:r>
      <w:r w:rsidR="00C819B5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д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епутатов поселения, проведения встреч с жителями поселения, осуществления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C819B5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приема граждан г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лавой </w:t>
      </w:r>
      <w:r w:rsidR="00F55DD1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поселения и специалистами, рассмотрения письменных и устных обращений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Информация о поселении.</w:t>
      </w:r>
    </w:p>
    <w:p w:rsidR="00CE51E5" w:rsidRPr="00A70E9C" w:rsidRDefault="00090416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состав </w:t>
      </w:r>
      <w:r w:rsidR="00CE51E5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Хазанского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входит </w:t>
      </w:r>
      <w:r w:rsidR="00CE51E5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населенных</w:t>
      </w:r>
      <w:proofErr w:type="gramEnd"/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пункта: </w:t>
      </w:r>
      <w:r w:rsidR="00CE51E5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51E5" w:rsidRPr="00A70E9C" w:rsidRDefault="001430CE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CE51E5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Центральный Хазан – является административным центром.</w:t>
      </w:r>
    </w:p>
    <w:p w:rsidR="00CE51E5" w:rsidRPr="00A70E9C" w:rsidRDefault="00C819B5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НП </w:t>
      </w:r>
      <w:r w:rsidR="001430CE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CE51E5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часток</w:t>
      </w:r>
      <w:r w:rsidR="001430CE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Трактовый</w:t>
      </w:r>
    </w:p>
    <w:p w:rsidR="001430CE" w:rsidRPr="00A70E9C" w:rsidRDefault="00C819B5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НП </w:t>
      </w:r>
      <w:r w:rsidR="001430CE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Участок </w:t>
      </w:r>
      <w:proofErr w:type="gramStart"/>
      <w:r w:rsidR="001430CE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Боровое</w:t>
      </w:r>
      <w:proofErr w:type="gramEnd"/>
    </w:p>
    <w:p w:rsidR="001430CE" w:rsidRPr="00A70E9C" w:rsidRDefault="00C819B5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НП </w:t>
      </w:r>
      <w:r w:rsidR="001430CE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Участок </w:t>
      </w:r>
      <w:proofErr w:type="spellStart"/>
      <w:r w:rsidR="001430CE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Урункуй</w:t>
      </w:r>
      <w:proofErr w:type="spellEnd"/>
    </w:p>
    <w:p w:rsidR="00090416" w:rsidRPr="00A70E9C" w:rsidRDefault="001430CE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Численность населения по состоянию на 1 января 2023 г. по данным </w:t>
      </w:r>
      <w:proofErr w:type="spellStart"/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учета составляет –</w:t>
      </w:r>
      <w:r w:rsidR="00BF3709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1856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70E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="00BF3709"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чел.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из них: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трудоспособное население – </w:t>
      </w:r>
      <w:r w:rsidR="00BF3709"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919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 чел. или </w:t>
      </w:r>
      <w:r w:rsidR="00BF370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49,5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% населения,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население пенсионного возраста – </w:t>
      </w:r>
      <w:r w:rsidR="00BF3709"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321</w:t>
      </w:r>
      <w:r w:rsidR="00BF370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чел. или 17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%</w:t>
      </w:r>
    </w:p>
    <w:p w:rsidR="00090416" w:rsidRPr="00A70E9C" w:rsidRDefault="00BF3709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 детей - 495 чел. или 27</w:t>
      </w:r>
      <w:r w:rsidR="0009041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% населения. </w:t>
      </w:r>
    </w:p>
    <w:p w:rsidR="00090416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BF3709" w:rsidRPr="00A70E9C" w:rsidRDefault="00BF3709" w:rsidP="00A70E9C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70E9C">
        <w:rPr>
          <w:rFonts w:ascii="Times New Roman" w:eastAsiaTheme="minorHAnsi" w:hAnsi="Times New Roman"/>
          <w:b/>
          <w:sz w:val="24"/>
          <w:szCs w:val="24"/>
        </w:rPr>
        <w:t>СОЦИАЛЬНЫЙ ПАСПОРТ</w:t>
      </w:r>
    </w:p>
    <w:p w:rsidR="00BF3709" w:rsidRPr="00A70E9C" w:rsidRDefault="00BF3709" w:rsidP="00A70E9C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70E9C">
        <w:rPr>
          <w:rFonts w:ascii="Times New Roman" w:eastAsiaTheme="minorHAnsi" w:hAnsi="Times New Roman"/>
          <w:b/>
          <w:sz w:val="24"/>
          <w:szCs w:val="24"/>
        </w:rPr>
        <w:t xml:space="preserve">по </w:t>
      </w:r>
      <w:proofErr w:type="spellStart"/>
      <w:r w:rsidRPr="00A70E9C">
        <w:rPr>
          <w:rFonts w:ascii="Times New Roman" w:eastAsiaTheme="minorHAnsi" w:hAnsi="Times New Roman"/>
          <w:b/>
          <w:sz w:val="24"/>
          <w:szCs w:val="24"/>
        </w:rPr>
        <w:t>Хазанскому</w:t>
      </w:r>
      <w:proofErr w:type="spellEnd"/>
      <w:r w:rsidRPr="00A70E9C">
        <w:rPr>
          <w:rFonts w:ascii="Times New Roman" w:eastAsiaTheme="minorHAnsi" w:hAnsi="Times New Roman"/>
          <w:b/>
          <w:sz w:val="24"/>
          <w:szCs w:val="24"/>
        </w:rPr>
        <w:t xml:space="preserve"> муниципальному образованию </w:t>
      </w:r>
      <w:proofErr w:type="spellStart"/>
      <w:r w:rsidRPr="00A70E9C">
        <w:rPr>
          <w:rFonts w:ascii="Times New Roman" w:eastAsiaTheme="minorHAnsi" w:hAnsi="Times New Roman"/>
          <w:b/>
          <w:sz w:val="24"/>
          <w:szCs w:val="24"/>
        </w:rPr>
        <w:t>Зиминского</w:t>
      </w:r>
      <w:proofErr w:type="spellEnd"/>
      <w:r w:rsidRPr="00A70E9C">
        <w:rPr>
          <w:rFonts w:ascii="Times New Roman" w:eastAsiaTheme="minorHAnsi" w:hAnsi="Times New Roman"/>
          <w:b/>
          <w:sz w:val="24"/>
          <w:szCs w:val="24"/>
        </w:rPr>
        <w:t xml:space="preserve"> района  по состоянию </w:t>
      </w:r>
      <w:proofErr w:type="gramStart"/>
      <w:r w:rsidRPr="00A70E9C">
        <w:rPr>
          <w:rFonts w:ascii="Times New Roman" w:eastAsiaTheme="minorHAnsi" w:hAnsi="Times New Roman"/>
          <w:b/>
          <w:sz w:val="24"/>
          <w:szCs w:val="24"/>
        </w:rPr>
        <w:t>на</w:t>
      </w:r>
      <w:proofErr w:type="gramEnd"/>
      <w:r w:rsidRPr="00A70E9C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BF3709" w:rsidRPr="00A70E9C" w:rsidRDefault="00BF3709" w:rsidP="00A70E9C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70E9C">
        <w:rPr>
          <w:rFonts w:ascii="Times New Roman" w:eastAsiaTheme="minorHAnsi" w:hAnsi="Times New Roman"/>
          <w:b/>
          <w:sz w:val="24"/>
          <w:szCs w:val="24"/>
        </w:rPr>
        <w:t xml:space="preserve"> 01.01.2023 год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831"/>
        <w:gridCol w:w="1097"/>
        <w:gridCol w:w="1221"/>
        <w:gridCol w:w="969"/>
        <w:gridCol w:w="915"/>
        <w:gridCol w:w="1148"/>
      </w:tblGrid>
      <w:tr w:rsidR="00BF3709" w:rsidRPr="00A70E9C" w:rsidTr="00F95936"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№</w:t>
            </w:r>
          </w:p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/п</w:t>
            </w:r>
          </w:p>
        </w:tc>
        <w:tc>
          <w:tcPr>
            <w:tcW w:w="1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Категория населения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Всего:</w:t>
            </w:r>
          </w:p>
        </w:tc>
        <w:tc>
          <w:tcPr>
            <w:tcW w:w="2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 том числе по населенным пунктам</w:t>
            </w:r>
          </w:p>
        </w:tc>
      </w:tr>
      <w:tr w:rsidR="00BF3709" w:rsidRPr="00A70E9C" w:rsidTr="00F959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Ц-Хазан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Урункуй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Боровое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Трактовый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Количество населенных пунктов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проживает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1856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мужчин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838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684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женщин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897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737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. 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проживающие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в общежитии ПУ-39/ прописанных в общежитии  ПУ № 39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121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мужчин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83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83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женщин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38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38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Из них несовершеннолетние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55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55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Взрослое население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1240 (66)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1005 (66)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Дети: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495 (55)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413 (55)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-от 0 до 2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-от 3 до 6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-от 7 до 15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284 (1)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239 (1)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-количество подростков, достигших 16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28 (14)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19 (14)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-количество подростков, достигших 17-лет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25(40)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24 (40)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Трудоспособное население в трудоспособном возрасте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919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Пенсионеры, в том числе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263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-работающие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0</w:t>
            </w:r>
          </w:p>
        </w:tc>
      </w:tr>
      <w:tr w:rsidR="00BF3709" w:rsidRPr="00A70E9C" w:rsidTr="00F95936">
        <w:trPr>
          <w:trHeight w:val="217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получающие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минимальную пенсию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tabs>
                <w:tab w:val="left" w:pos="5025"/>
              </w:tabs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Инвалиды, 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119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1 группы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2 группы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3 группы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-дети инвалиды, до 16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-из строк 1,2,3 инвалиды ВОВ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в том числе 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приравненные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к ним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-участники ВОВ с группой по общему заболеванию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-в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 инвалиды по слуху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-по трудовому увечью и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проф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.з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аболеванию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детства старше 16 лет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детства 1 группы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детства 2 группы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-инвалиды из числа военнослужащих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Участники ВОВ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Бывшие н/летние узники концлагерей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Вдовы участников ВОВ, вооруженных сил, погибших на фронтах, умерших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Лица, пережившие блокаду Ленинграда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Реабилитированные жертвы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Воины-интернационалисты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Ликвидаторы Чернобыльской АЭС, семей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Безработные, 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.с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остоящие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на учете в центре занятости населения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Беженцы и вынужденные переселенцы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Труженики тыла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Ветераны труда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Престарелые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, старше 80 лет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Одинокие престарелые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-в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. обслуживаемые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соц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.р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аботниками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на дому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Всего семей с детьми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241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202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481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407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Многодетные семьи всего, 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205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-с 3 детьми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-с 4 детьми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-с 5 детьми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-6 детьми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-7 детьми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Многодетные /полные/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Многодетные /неполные/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Одинокие матери, отцы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Вдов, вдовцов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Опекаемые семьи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-в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 дети-сироты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-в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gram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.д</w:t>
            </w:r>
            <w:proofErr w:type="gram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ети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, оставшиеся без попечения родителей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Семьи с детьми-инвалидами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Семьи с родителями-инвалидами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 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Семьи с родителями-пенсионерами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Родители-несовершеннолетние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Дети, учащиеся в школе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265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237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Учащиеся ПУ-39 п. Ц-Хазан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145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Дети в дошкольных учреждениях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Малообеспеченные семьи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185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Студенческие семьи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Семьи военнослужащих срочной службы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Семьи по потере кормильца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Неблагополучные семьи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-в них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Неработающие пенсионеры, получающие пенсию ниже среднего размера пенсии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Инвалиды, получающие пенсию ниже среднего размера пенсии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Малообеспеченные граждане, нуждающиеся в социальной поддержке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-что составляет % от общего населения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Минимальные пенсии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Герои социалистического труда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Бывшие военнослужащие, получившие инвалидность вследствие ранений и заболеваний в ходе боевых действий в Афганистане, Таджикистане, Дагестане, Чечне и при прохождении срочной военной службы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--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Количество домовладений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721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527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 Жилые дома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601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476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</w:tr>
      <w:tr w:rsidR="00BF3709" w:rsidRPr="00A70E9C" w:rsidTr="00F9593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09" w:rsidRPr="00EB2629" w:rsidRDefault="00BF3709" w:rsidP="00A70E9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 xml:space="preserve">в </w:t>
            </w:r>
            <w:proofErr w:type="spellStart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т.ч</w:t>
            </w:r>
            <w:proofErr w:type="spellEnd"/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. Нежилые дома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120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09" w:rsidRPr="00EB2629" w:rsidRDefault="00BF3709" w:rsidP="00A70E9C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2629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</w:tr>
    </w:tbl>
    <w:p w:rsidR="00BF3709" w:rsidRPr="00A70E9C" w:rsidRDefault="00BF3709" w:rsidP="00A70E9C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</w:p>
    <w:p w:rsidR="00090416" w:rsidRPr="00A70E9C" w:rsidRDefault="0009041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Демографическая ситуация</w:t>
      </w:r>
    </w:p>
    <w:p w:rsidR="00C819B5" w:rsidRPr="00A70E9C" w:rsidRDefault="00C819B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Демографическая ситуация на территории за текущий 2022 год  характеризуется  следующим образом: родилось </w:t>
      </w:r>
      <w:r w:rsidRPr="00A7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детей, по сравнению с прошлым годом уменьшилось на </w:t>
      </w:r>
      <w:r w:rsidRPr="00A70E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C819B5" w:rsidRPr="00C819B5" w:rsidRDefault="00C819B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Умерло   </w:t>
      </w:r>
      <w:r w:rsidRPr="00C819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</w:t>
      </w: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человек,  по  сравнению  с   прошлым   годом   уменьшилось на </w:t>
      </w:r>
      <w:r w:rsidRPr="00C819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C819B5" w:rsidRPr="00C819B5" w:rsidRDefault="00C819B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Миграционная ситуация характеризуется: за текущий 2022 год прибыло </w:t>
      </w:r>
      <w:r w:rsidRPr="00C819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39</w:t>
      </w: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человек, по сравнению с прошлым годом увеличилось на </w:t>
      </w:r>
      <w:r w:rsidRPr="00C819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человек.</w:t>
      </w:r>
    </w:p>
    <w:p w:rsidR="00C819B5" w:rsidRPr="00C819B5" w:rsidRDefault="00C819B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Убыло </w:t>
      </w:r>
      <w:r w:rsidRPr="00C819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40</w:t>
      </w: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человек, по сравнению с прошлым годом увеличилось на </w:t>
      </w:r>
      <w:r w:rsidRPr="00C819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</w:t>
      </w:r>
      <w:r w:rsidRPr="00C819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человек.</w:t>
      </w:r>
    </w:p>
    <w:p w:rsidR="00C819B5" w:rsidRPr="00C819B5" w:rsidRDefault="00C819B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9B5">
        <w:rPr>
          <w:rFonts w:ascii="Times New Roman" w:eastAsia="Times New Roman" w:hAnsi="Times New Roman"/>
          <w:sz w:val="24"/>
          <w:szCs w:val="24"/>
          <w:lang w:eastAsia="ru-RU"/>
        </w:rPr>
        <w:t>Рождаемость равна смертности, миграционная ситуация оценивается как стабильная, с незначительной разницей.</w:t>
      </w:r>
    </w:p>
    <w:p w:rsidR="009B071C" w:rsidRPr="00A70E9C" w:rsidRDefault="00C819B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9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связи с отсутствием рабочих мест и ликвидацией учреждений на территории Хазанского муниципального образования растет уровень безработицы, а в связи с этим растет уровень алкоголизма, повышается смертность. Молодежь все реже возвращается в поселение после окончания ВУЗов, в связи с этим подавляющим большинством населения становятся пенсионеры. В поисках работы люди вынуждены переезжать в более крупные населенные пункты, в связи с этим падает численность населения.</w:t>
      </w:r>
    </w:p>
    <w:p w:rsidR="000B76C3" w:rsidRPr="00A70E9C" w:rsidRDefault="000B76C3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085" w:rsidRPr="007F0085" w:rsidRDefault="007F0085" w:rsidP="007F00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7F0085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Бюджет поселения</w:t>
      </w:r>
    </w:p>
    <w:p w:rsidR="007F0085" w:rsidRPr="007F0085" w:rsidRDefault="007F0085" w:rsidP="007F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ru-RU"/>
        </w:rPr>
      </w:pPr>
      <w:r w:rsidRPr="007F0085">
        <w:rPr>
          <w:rFonts w:ascii="Times New Roman" w:eastAsiaTheme="minorHAnsi" w:hAnsi="Times New Roman"/>
          <w:sz w:val="24"/>
          <w:szCs w:val="24"/>
          <w:lang w:eastAsia="ru-RU"/>
        </w:rPr>
        <w:t>Бюджет Хазанского МО на 2022 г.  был утвержден решением Думы от 28 декабря 2021 г. № 140 «О бюджете Хазанского МО на 2022 год и на плановый период 2023 и 2021 годов».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Основные характеристики бюджета Хазанского муниципального образования (далее – местный бюджет) на 2022 год: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7F0085">
        <w:rPr>
          <w:rFonts w:ascii="Times New Roman" w:eastAsiaTheme="minorHAnsi" w:hAnsi="Times New Roman"/>
          <w:sz w:val="24"/>
          <w:szCs w:val="24"/>
        </w:rPr>
        <w:t>прогнозируемый общий объем доходов местного бюджета в сумме 15 762 тыс. рублей, из них объем межбюджетных трансфертов, получаемых из других бюджетов бюджетной системы Российской Федерации, в сумме 12 371 тыс. рублей, в том числе из областного бюджета в сумме 11 508 тыс. рублей, из бюджета муниципального района в сумме 863 тыс. рублей;</w:t>
      </w:r>
      <w:proofErr w:type="gramEnd"/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общий объем расходов местного бюджета в сумме 15 762 тыс. рублей;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212121"/>
          <w:sz w:val="24"/>
          <w:szCs w:val="24"/>
          <w:lang w:eastAsia="ru-RU"/>
        </w:rPr>
      </w:pPr>
      <w:r w:rsidRPr="007F0085">
        <w:rPr>
          <w:rFonts w:ascii="Times New Roman" w:eastAsiaTheme="minorHAnsi" w:hAnsi="Times New Roman"/>
          <w:sz w:val="24"/>
          <w:szCs w:val="24"/>
        </w:rPr>
        <w:t>размер дефицита  местного бюджета в сумме 0 тыс. рублей.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Доходы местного бюджета, поступающие в 2023 году, формируются за счет: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F0085">
        <w:rPr>
          <w:rFonts w:ascii="Times New Roman" w:eastAsiaTheme="minorHAnsi" w:hAnsi="Times New Roman"/>
          <w:b/>
          <w:bCs/>
          <w:sz w:val="24"/>
          <w:szCs w:val="24"/>
        </w:rPr>
        <w:t>Налоговые и неналоговые доходы</w:t>
      </w:r>
      <w:r w:rsidR="00BF2410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7F0085">
        <w:rPr>
          <w:rFonts w:ascii="Times New Roman" w:eastAsiaTheme="minorHAnsi" w:hAnsi="Times New Roman"/>
          <w:b/>
          <w:bCs/>
          <w:sz w:val="24"/>
          <w:szCs w:val="24"/>
        </w:rPr>
        <w:t>- 3 712 100 руб</w:t>
      </w:r>
      <w:r w:rsidR="00BF2410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 xml:space="preserve">Входит: 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 xml:space="preserve">- Налог на доходы физических лиц 802 300 </w:t>
      </w:r>
      <w:proofErr w:type="spellStart"/>
      <w:r w:rsidRPr="007F0085">
        <w:rPr>
          <w:rFonts w:ascii="Times New Roman" w:eastAsiaTheme="minorHAnsi" w:hAnsi="Times New Roman"/>
          <w:sz w:val="24"/>
          <w:szCs w:val="24"/>
        </w:rPr>
        <w:t>руб</w:t>
      </w:r>
      <w:proofErr w:type="spellEnd"/>
      <w:r w:rsidRPr="007F0085">
        <w:rPr>
          <w:rFonts w:ascii="Times New Roman" w:eastAsiaTheme="minorHAnsi" w:hAnsi="Times New Roman"/>
          <w:sz w:val="24"/>
          <w:szCs w:val="24"/>
        </w:rPr>
        <w:t xml:space="preserve"> (7 %  идет поселению, 8 % району)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- Доходы от уплаты акцизов на дизельное топливо, моторные масла – 1 710 300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- Единый сельскохозяйственный налог – 34 000 руб. (50 % поселению, 50 % район)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- Налог на имущество физических лиц – 180 000 руб. (100% поселению)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- Земельный налог с физ</w:t>
      </w:r>
      <w:r w:rsidR="00BF2410">
        <w:rPr>
          <w:rFonts w:ascii="Times New Roman" w:eastAsiaTheme="minorHAnsi" w:hAnsi="Times New Roman"/>
          <w:sz w:val="24"/>
          <w:szCs w:val="24"/>
        </w:rPr>
        <w:t>.</w:t>
      </w:r>
      <w:r w:rsidRPr="007F0085">
        <w:rPr>
          <w:rFonts w:ascii="Times New Roman" w:eastAsiaTheme="minorHAnsi" w:hAnsi="Times New Roman"/>
          <w:sz w:val="24"/>
          <w:szCs w:val="24"/>
        </w:rPr>
        <w:t xml:space="preserve"> лиц, организаций- 670 000 руб. </w:t>
      </w:r>
      <w:proofErr w:type="gramStart"/>
      <w:r w:rsidRPr="007F0085">
        <w:rPr>
          <w:rFonts w:ascii="Times New Roman" w:eastAsiaTheme="minorHAnsi" w:hAnsi="Times New Roman"/>
          <w:sz w:val="24"/>
          <w:szCs w:val="24"/>
        </w:rPr>
        <w:t xml:space="preserve">( </w:t>
      </w:r>
      <w:proofErr w:type="gramEnd"/>
      <w:r w:rsidRPr="007F0085">
        <w:rPr>
          <w:rFonts w:ascii="Times New Roman" w:eastAsiaTheme="minorHAnsi" w:hAnsi="Times New Roman"/>
          <w:sz w:val="24"/>
          <w:szCs w:val="24"/>
        </w:rPr>
        <w:t>100% поселению)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- Доходы от оказания платных услуг – 315 500 руб. (МКУ служба и ДК).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F0085">
        <w:rPr>
          <w:rFonts w:ascii="Times New Roman" w:eastAsiaTheme="minorHAnsi" w:hAnsi="Times New Roman"/>
          <w:b/>
          <w:bCs/>
          <w:sz w:val="24"/>
          <w:szCs w:val="24"/>
        </w:rPr>
        <w:t>в) безвозмездных поступлений от других бюджетов бюджетной системы- 15 765 114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область – 13 644 500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район- 1 232 814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народные инициативы – 632 700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Осуществление отдельных областных государственных полномочий в сфере водоснабжения и водоотведения – 91 600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7F0085">
        <w:rPr>
          <w:rFonts w:ascii="Times New Roman" w:eastAsiaTheme="minorHAnsi" w:hAnsi="Times New Roman"/>
          <w:sz w:val="24"/>
          <w:szCs w:val="24"/>
        </w:rPr>
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– 700 руб.</w:t>
      </w:r>
      <w:proofErr w:type="gramEnd"/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– 162 800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 xml:space="preserve">общий объем доходов местного бюджета в сумме 19 477 тыс. рублей, 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общий объем расходов местного бюджета в сумме 20 122 тыс. рублей;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t>размер дефицита бюджета в сумме 645 тыс. рублей, или 17,4 %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F0085">
        <w:rPr>
          <w:rFonts w:ascii="Times New Roman" w:eastAsiaTheme="minorHAnsi" w:hAnsi="Times New Roman"/>
          <w:sz w:val="24"/>
          <w:szCs w:val="24"/>
        </w:rPr>
        <w:lastRenderedPageBreak/>
        <w:t>Установить, что превышение дефицита бюджета Хазанского 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Хазанского муниципального образования, который по состоянию на                   1 января 2022 года составил 645 тыс. рублей.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212121"/>
          <w:sz w:val="24"/>
          <w:szCs w:val="24"/>
          <w:lang w:eastAsia="ru-RU"/>
        </w:rPr>
      </w:pP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212121"/>
          <w:sz w:val="24"/>
          <w:szCs w:val="24"/>
          <w:lang w:eastAsia="ru-RU"/>
        </w:rPr>
      </w:pPr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 xml:space="preserve">По состоянию на 01.01.2023 года в бюджет Администрации Хазанского сельского поселения поступило 3715 </w:t>
      </w:r>
      <w:proofErr w:type="spellStart"/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>тыс</w:t>
      </w:r>
      <w:proofErr w:type="gramStart"/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>.р</w:t>
      </w:r>
      <w:proofErr w:type="gramEnd"/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>уб</w:t>
      </w:r>
      <w:proofErr w:type="spellEnd"/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>. (факт). Был утвержден бюджет 15 762 руб. к концу года увеличился на 3715 руб. и стал 19477 руб.</w:t>
      </w:r>
    </w:p>
    <w:p w:rsidR="007F0085" w:rsidRPr="007F0085" w:rsidRDefault="007F0085" w:rsidP="007F00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 xml:space="preserve">Выполнение расходной части бюджета Хазанского сельского поселения за 2022 год составило  </w:t>
      </w:r>
      <w:r w:rsidRPr="007F0085">
        <w:rPr>
          <w:rFonts w:ascii="Times New Roman" w:eastAsiaTheme="minorHAnsi" w:hAnsi="Times New Roman"/>
          <w:sz w:val="24"/>
          <w:szCs w:val="24"/>
        </w:rPr>
        <w:t xml:space="preserve">20 122 </w:t>
      </w:r>
      <w:r w:rsidRPr="007F0085">
        <w:rPr>
          <w:rFonts w:ascii="Times New Roman" w:eastAsiaTheme="minorHAnsi" w:hAnsi="Times New Roman"/>
          <w:color w:val="212121"/>
          <w:sz w:val="24"/>
          <w:szCs w:val="24"/>
          <w:lang w:eastAsia="ru-RU"/>
        </w:rPr>
        <w:t xml:space="preserve"> тыс. руб.  </w:t>
      </w:r>
      <w:r w:rsidRPr="007F00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F0085" w:rsidRPr="007F0085" w:rsidRDefault="007F0085" w:rsidP="007F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</w:p>
    <w:p w:rsidR="007F0085" w:rsidRPr="007F0085" w:rsidRDefault="007F0085" w:rsidP="007F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Доводились </w:t>
      </w:r>
      <w:r w:rsidR="0022401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повторные </w:t>
      </w:r>
      <w:r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сведения </w:t>
      </w:r>
      <w:r w:rsidR="0022401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22401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7D26C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</w:t>
      </w:r>
    </w:p>
    <w:p w:rsidR="007F0085" w:rsidRPr="007F0085" w:rsidRDefault="007D26C3" w:rsidP="007F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Н</w:t>
      </w:r>
      <w:r w:rsidR="007F0085"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а территории поселения в 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2022</w:t>
      </w:r>
      <w:r w:rsidR="007F0085"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году действовали следующие </w:t>
      </w:r>
      <w:r w:rsidR="007F0085" w:rsidRPr="007F008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муниципальные программы: </w:t>
      </w:r>
    </w:p>
    <w:p w:rsidR="007F0085" w:rsidRPr="007F0085" w:rsidRDefault="007D26C3" w:rsidP="007F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1. </w:t>
      </w:r>
      <w:r w:rsidR="007F0085"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Муниципальная программа </w:t>
      </w:r>
      <w:r w:rsidR="007F0085" w:rsidRPr="007F0085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первичных мер пожарной безопасности на территории Хазанского муниципального образования </w:t>
      </w:r>
      <w:proofErr w:type="spellStart"/>
      <w:r w:rsidR="007F0085" w:rsidRPr="007F0085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="007F0085" w:rsidRPr="007F008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 на 2022-2024 годы</w:t>
      </w:r>
    </w:p>
    <w:p w:rsidR="007F0085" w:rsidRPr="007F0085" w:rsidRDefault="007F0085" w:rsidP="007F00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7F00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6C3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2. </w:t>
      </w:r>
      <w:r w:rsidRPr="007F008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Муниципальная программа «Развитие комплексной системы обращения с твердыми коммунальными отходами на территории  Хазанского муниципального образования на 2020-2024 годы»</w:t>
      </w:r>
    </w:p>
    <w:p w:rsidR="007F0085" w:rsidRPr="007F0085" w:rsidRDefault="007D26C3" w:rsidP="007F008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3. </w:t>
      </w:r>
      <w:r w:rsidR="007F0085" w:rsidRPr="007F0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 программа «Комплексное развитие социальной инфраструктуры  на территории  Хазанского муниципального образования до 2032 года» .</w:t>
      </w:r>
    </w:p>
    <w:p w:rsidR="007F0085" w:rsidRPr="007F0085" w:rsidRDefault="007D26C3" w:rsidP="007F008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4. </w:t>
      </w:r>
      <w:r w:rsidR="007F0085" w:rsidRPr="007F0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Муниципальная  программа «Комплексное развитие систем коммунальной инфраструктуры  на территории  Хазанского муниципального образования до 2032 года»</w:t>
      </w:r>
      <w:proofErr w:type="gramStart"/>
      <w:r w:rsidR="007F0085" w:rsidRPr="007F0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F0085" w:rsidRPr="007F0085" w:rsidRDefault="007F0085" w:rsidP="007F008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5.Производственная программа МКУ «Служба первичной помощи по тушению пожаров Хазанского МО на 2021-2025 гг.»</w:t>
      </w:r>
    </w:p>
    <w:p w:rsidR="007F0085" w:rsidRPr="007F0085" w:rsidRDefault="007F0085" w:rsidP="007F0085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00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Муниципальная программа Формирование современной городской среды Хазанского МО на 2018-2024 годы</w:t>
      </w:r>
    </w:p>
    <w:p w:rsidR="007F0085" w:rsidRPr="007F0085" w:rsidRDefault="007F0085" w:rsidP="007F0085">
      <w:pPr>
        <w:spacing w:after="0" w:line="240" w:lineRule="auto"/>
        <w:rPr>
          <w:rFonts w:asciiTheme="minorHAnsi" w:eastAsiaTheme="minorHAnsi" w:hAnsiTheme="minorHAnsi" w:cstheme="minorBidi"/>
        </w:rPr>
      </w:pPr>
      <w:r w:rsidRPr="007F00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975FB" w:rsidRPr="00A70E9C" w:rsidRDefault="000B76C3" w:rsidP="00A70E9C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12121"/>
        </w:rPr>
      </w:pPr>
      <w:r w:rsidRPr="00A70E9C">
        <w:t xml:space="preserve"> </w:t>
      </w:r>
      <w:r w:rsidR="00C975FB" w:rsidRPr="00A70E9C">
        <w:rPr>
          <w:b/>
          <w:bCs/>
          <w:color w:val="212121"/>
        </w:rPr>
        <w:t>Работа  администрации</w:t>
      </w:r>
    </w:p>
    <w:p w:rsidR="00C975FB" w:rsidRPr="00A70E9C" w:rsidRDefault="00C975FB" w:rsidP="00A101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Администрация Хазанского муниципального образования 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 Хазанского  муниципального образования, а также нормативными актами федерального, областного</w:t>
      </w:r>
      <w:r w:rsidR="00A1012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районного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местного уровней, определяющих деятельность администрации в решении полномочий, возложенных на нее.</w:t>
      </w:r>
    </w:p>
    <w:p w:rsidR="00C975FB" w:rsidRPr="00A70E9C" w:rsidRDefault="00C975FB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           В 2022 году осуществлением поставленных перед администрацией</w:t>
      </w:r>
      <w:r w:rsidR="003730D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сельского поселения  задач занимались глава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 четыре  ведущих специалиста администрации  Хазанского поселения,  </w:t>
      </w:r>
      <w:r w:rsidR="00A1012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из которых один </w:t>
      </w:r>
      <w:r w:rsidR="003730D4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выполняет</w:t>
      </w:r>
      <w:r w:rsidR="00A1012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работу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специалист</w:t>
      </w:r>
      <w:r w:rsidR="00A1012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военно-учетной работе,     директор МКУК « КДЦ Хазанского МО» и директор МКУ «Служба первичной помощи по тушению пожаров Хазанского МО».</w:t>
      </w:r>
    </w:p>
    <w:p w:rsidR="00C975FB" w:rsidRPr="00A70E9C" w:rsidRDefault="00C975FB" w:rsidP="00BF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Основным направлением работы Администрации является организация качественной работы с населением.</w:t>
      </w:r>
    </w:p>
    <w:p w:rsidR="00C975FB" w:rsidRPr="00A70E9C" w:rsidRDefault="00C975FB" w:rsidP="00BF24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Через обращения граждан как письменные, так и устные, формируется и корректируется план осуществляемой и перспективной работы Администрации.</w:t>
      </w:r>
    </w:p>
    <w:p w:rsidR="00C975FB" w:rsidRPr="00A70E9C" w:rsidRDefault="00BF2410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> 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За 2022 в Админис</w:t>
      </w:r>
      <w:r w:rsidR="003911A8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трацию поселения поступило 522 обращения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которые были рассмотрены и вынесены по ним </w:t>
      </w:r>
      <w:r w:rsidR="00F04D6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определенные решения. </w:t>
      </w:r>
      <w:proofErr w:type="gramStart"/>
      <w:r w:rsidR="00F04D6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Выдано 305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справок</w:t>
      </w:r>
      <w:r w:rsidR="00F04D6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(с места регистрации, перевоз животных, имущества, о печном отоплении, справки по смерти и др.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) и </w:t>
      </w:r>
      <w:r w:rsidR="00F04D6A" w:rsidRPr="00A70E9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975FB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ыписок из </w:t>
      </w:r>
      <w:proofErr w:type="spellStart"/>
      <w:r w:rsidR="00F04D6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похозяйственых</w:t>
      </w:r>
      <w:proofErr w:type="spellEnd"/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книг</w:t>
      </w:r>
      <w:r w:rsidR="00F04D6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)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proofErr w:type="gramEnd"/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Жители обращаются в Администрацию поселения по поводу выдачи справок для оформления документов на получение льгот, </w:t>
      </w:r>
      <w:r w:rsidR="00F04D6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субсидии, 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оформления домовладений и земельных участков в собственность. Поступали вопросы по  </w:t>
      </w:r>
      <w:r w:rsidR="003911A8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уличному освещению и замене перегоревших ламп, по принятию мер к бездомным собакам</w:t>
      </w:r>
      <w:r w:rsidR="003911A8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 предоставление жилых помещений,</w:t>
      </w:r>
      <w:r w:rsidR="00122237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разбору разрушенных домов,</w:t>
      </w:r>
      <w:r w:rsidR="003911A8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ремонту</w:t>
      </w:r>
      <w:r w:rsidR="00122237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 обслуживанию </w:t>
      </w:r>
      <w:r w:rsidR="003911A8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системы водоснабжения, спиливанию деревьев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и многие другие.</w:t>
      </w:r>
    </w:p>
    <w:p w:rsidR="00EB2629" w:rsidRDefault="00BF2410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 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увеличился объем работы специалистов. </w:t>
      </w:r>
      <w:r w:rsidR="009822F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9822F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Кроме основной 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бумажной документации необходимо всю информацию размещать на сайте, вносить сведения во многие появившиеся федеральные программы комплексног</w:t>
      </w:r>
      <w:r w:rsidR="00EB26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 развития. Так, а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дминистрация поселения продолжает работу с программой  «Федеральная информационная адресная система (ФИАС)», которая служит для упорядочивания адресной части поселении. Кроме того, специалисты поселения активно работают с сайтом </w:t>
      </w:r>
      <w:proofErr w:type="spellStart"/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Росреестра</w:t>
      </w:r>
      <w:proofErr w:type="spellEnd"/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Иркутской области, за 2022 г</w:t>
      </w:r>
      <w:r w:rsidR="00C975FB" w:rsidRPr="00C80765">
        <w:rPr>
          <w:rFonts w:ascii="Times New Roman" w:eastAsia="Times New Roman" w:hAnsi="Times New Roman"/>
          <w:sz w:val="24"/>
          <w:szCs w:val="24"/>
          <w:lang w:eastAsia="ru-RU"/>
        </w:rPr>
        <w:t>. пол</w:t>
      </w:r>
      <w:r w:rsidR="009E2F76" w:rsidRPr="00C80765">
        <w:rPr>
          <w:rFonts w:ascii="Times New Roman" w:eastAsia="Times New Roman" w:hAnsi="Times New Roman"/>
          <w:sz w:val="24"/>
          <w:szCs w:val="24"/>
          <w:lang w:eastAsia="ru-RU"/>
        </w:rPr>
        <w:t>учено более 350</w:t>
      </w:r>
      <w:r w:rsidR="00C975FB" w:rsidRPr="00C80765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ответов </w:t>
      </w:r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на запросы с сайта </w:t>
      </w:r>
      <w:proofErr w:type="spellStart"/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Росреестр</w:t>
      </w:r>
      <w:proofErr w:type="spellEnd"/>
      <w:r w:rsidR="00C975F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C975FB" w:rsidRPr="00A70E9C" w:rsidRDefault="009822FA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E2F76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заполнение и обновление форм  </w:t>
      </w:r>
      <w:r w:rsidR="00DA0138" w:rsidRPr="00EB2629">
        <w:rPr>
          <w:rFonts w:ascii="Times New Roman" w:eastAsia="Times New Roman" w:hAnsi="Times New Roman"/>
          <w:sz w:val="24"/>
          <w:szCs w:val="24"/>
          <w:lang w:eastAsia="ru-RU"/>
        </w:rPr>
        <w:t>информационного модул</w:t>
      </w:r>
      <w:r w:rsidR="009579AA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я по сбору показателей </w:t>
      </w:r>
      <w:r w:rsidR="00DA0138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социально-экономическом состоянии сельских территорий и агломераций  ГИС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«Единое ок</w:t>
      </w:r>
      <w:r w:rsidR="00752B1E" w:rsidRPr="00EB2629">
        <w:rPr>
          <w:rFonts w:ascii="Times New Roman" w:eastAsia="Times New Roman" w:hAnsi="Times New Roman"/>
          <w:sz w:val="24"/>
          <w:szCs w:val="24"/>
          <w:lang w:eastAsia="ru-RU"/>
        </w:rPr>
        <w:t>но», налажена работа платфо</w:t>
      </w:r>
      <w:r w:rsidR="00EB262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752B1E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мы обратной связи -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>«ПОС», работа в системе СКДФ (информация о дорогах),</w:t>
      </w:r>
      <w:r w:rsidR="00752B1E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ГИС ТОР КНД (виды </w:t>
      </w:r>
      <w:r w:rsidR="00EB2629" w:rsidRPr="00EB2629">
        <w:rPr>
          <w:rFonts w:ascii="Times New Roman" w:eastAsia="Times New Roman" w:hAnsi="Times New Roman"/>
          <w:sz w:val="24"/>
          <w:szCs w:val="24"/>
          <w:lang w:eastAsia="ru-RU"/>
        </w:rPr>
        <w:t>контроля</w:t>
      </w:r>
      <w:r w:rsidR="00752B1E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>Энергодеклараций</w:t>
      </w:r>
      <w:proofErr w:type="spellEnd"/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>Энергоэффективности</w:t>
      </w:r>
      <w:proofErr w:type="spellEnd"/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ГИС ЖКХ, с</w:t>
      </w:r>
      <w:r w:rsidR="009A0CA3" w:rsidRPr="00EB2629">
        <w:rPr>
          <w:rFonts w:ascii="Times New Roman" w:eastAsia="Times New Roman" w:hAnsi="Times New Roman"/>
          <w:sz w:val="24"/>
          <w:szCs w:val="24"/>
          <w:lang w:eastAsia="ru-RU"/>
        </w:rPr>
        <w:t>истематически ведется организация сбора статистических показателей, характеризующих состояни</w:t>
      </w:r>
      <w:r w:rsidR="00EB2629">
        <w:rPr>
          <w:rFonts w:ascii="Times New Roman" w:eastAsia="Times New Roman" w:hAnsi="Times New Roman"/>
          <w:sz w:val="24"/>
          <w:szCs w:val="24"/>
          <w:lang w:eastAsia="ru-RU"/>
        </w:rPr>
        <w:t>е экономики и социальной сферы п</w:t>
      </w:r>
      <w:r w:rsidR="009A0CA3" w:rsidRPr="00EB2629">
        <w:rPr>
          <w:rFonts w:ascii="Times New Roman" w:eastAsia="Times New Roman" w:hAnsi="Times New Roman"/>
          <w:sz w:val="24"/>
          <w:szCs w:val="24"/>
          <w:lang w:eastAsia="ru-RU"/>
        </w:rPr>
        <w:t>оселения, и предоставление указанных данных органам</w:t>
      </w:r>
      <w:proofErr w:type="gramEnd"/>
      <w:r w:rsidR="009A0CA3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9A0CA3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государственной власти в порядке, установленном Правительством Российской Федерации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(предприятия, </w:t>
      </w:r>
      <w:r w:rsidR="00C22C69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4 -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>жилфонд,</w:t>
      </w:r>
      <w:r w:rsidR="00C22C69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4 – </w:t>
      </w:r>
      <w:proofErr w:type="spellStart"/>
      <w:r w:rsidR="00C22C69" w:rsidRPr="00EB2629">
        <w:rPr>
          <w:rFonts w:ascii="Times New Roman" w:eastAsia="Times New Roman" w:hAnsi="Times New Roman"/>
          <w:sz w:val="24"/>
          <w:szCs w:val="24"/>
          <w:lang w:eastAsia="ru-RU"/>
        </w:rPr>
        <w:t>соцнайм</w:t>
      </w:r>
      <w:proofErr w:type="spellEnd"/>
      <w:r w:rsidR="00C22C69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, о предоставлении жилья ветеранам, </w:t>
      </w:r>
      <w:r w:rsidR="006404CB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ГАС управление,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по</w:t>
      </w:r>
      <w:r w:rsidR="00F46813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имеющемуся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скоту</w:t>
      </w:r>
      <w:r w:rsidR="00C819B5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, 3-ДГ, газификация, 3 – </w:t>
      </w:r>
      <w:proofErr w:type="spellStart"/>
      <w:r w:rsidR="00C819B5" w:rsidRPr="00EB2629">
        <w:rPr>
          <w:rFonts w:ascii="Times New Roman" w:eastAsia="Times New Roman" w:hAnsi="Times New Roman"/>
          <w:sz w:val="24"/>
          <w:szCs w:val="24"/>
          <w:lang w:eastAsia="ru-RU"/>
        </w:rPr>
        <w:t>информ</w:t>
      </w:r>
      <w:proofErr w:type="spellEnd"/>
      <w:r w:rsidR="00C819B5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, 1-МО, 1 – ТОРГ (МО), подтверждение ОКВЭД, </w:t>
      </w:r>
      <w:r w:rsidR="00075503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ГАС управление – предоставление </w:t>
      </w:r>
      <w:proofErr w:type="spellStart"/>
      <w:r w:rsidR="00075503" w:rsidRPr="00EB2629">
        <w:rPr>
          <w:rFonts w:ascii="Times New Roman" w:eastAsia="Times New Roman" w:hAnsi="Times New Roman"/>
          <w:sz w:val="24"/>
          <w:szCs w:val="24"/>
          <w:lang w:eastAsia="ru-RU"/>
        </w:rPr>
        <w:t>госуслуг</w:t>
      </w:r>
      <w:proofErr w:type="spellEnd"/>
      <w:r w:rsidR="00075503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размещение графиков, закупок, отчеты СССТУ – по обращению граждан,  </w:t>
      </w:r>
      <w:r w:rsidRPr="00EB2629">
        <w:rPr>
          <w:rFonts w:ascii="Times New Roman" w:eastAsia="Times New Roman" w:hAnsi="Times New Roman"/>
          <w:sz w:val="24"/>
          <w:szCs w:val="24"/>
          <w:lang w:eastAsia="ru-RU"/>
        </w:rPr>
        <w:t>и др.)</w:t>
      </w:r>
      <w:r w:rsidR="00C80765">
        <w:rPr>
          <w:rFonts w:ascii="Times New Roman" w:eastAsia="Times New Roman" w:hAnsi="Times New Roman"/>
          <w:sz w:val="24"/>
          <w:szCs w:val="24"/>
          <w:lang w:eastAsia="ru-RU"/>
        </w:rPr>
        <w:t>, ежедневно специалистами администрации отрабатывается до 30 писем входящ</w:t>
      </w:r>
      <w:r w:rsidR="0095489C">
        <w:rPr>
          <w:rFonts w:ascii="Times New Roman" w:eastAsia="Times New Roman" w:hAnsi="Times New Roman"/>
          <w:sz w:val="24"/>
          <w:szCs w:val="24"/>
          <w:lang w:eastAsia="ru-RU"/>
        </w:rPr>
        <w:t>ей корреспонденции (в поч</w:t>
      </w:r>
      <w:bookmarkStart w:id="0" w:name="_GoBack"/>
      <w:bookmarkEnd w:id="0"/>
      <w:r w:rsidR="00C80765">
        <w:rPr>
          <w:rFonts w:ascii="Times New Roman" w:eastAsia="Times New Roman" w:hAnsi="Times New Roman"/>
          <w:sz w:val="24"/>
          <w:szCs w:val="24"/>
          <w:lang w:eastAsia="ru-RU"/>
        </w:rPr>
        <w:t>товом и электронном виде).</w:t>
      </w:r>
      <w:r w:rsidR="00C975FB" w:rsidRPr="00EB2629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proofErr w:type="gramEnd"/>
    </w:p>
    <w:p w:rsidR="00B80C67" w:rsidRDefault="00C975FB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В 2022 году проведено</w:t>
      </w:r>
      <w:r w:rsidR="00816CDE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17 заседаний Думы </w:t>
      </w:r>
      <w:r w:rsidR="00AE36EB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депутатов </w:t>
      </w:r>
      <w:r w:rsidR="00AE36E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Хазанского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сельского поселения, на которых рассмотрено и принято 5</w:t>
      </w:r>
      <w:r w:rsidR="008D041A" w:rsidRPr="00A70E9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70E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 </w:t>
      </w:r>
      <w:r w:rsidR="00EB26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решения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ряду</w:t>
      </w:r>
      <w:r w:rsidR="00EB26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EB2629" w:rsidRPr="00EB26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важных вопросов</w:t>
      </w:r>
      <w:r w:rsidR="008D041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(по сравнению с 2021 г. – заседания дум 15, решений 36, 2020 г. – заседания дум – 13, решений – 30)</w:t>
      </w:r>
      <w:r w:rsidR="00EB262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BE06C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– за 2022 г.</w:t>
      </w:r>
      <w:r w:rsidR="008D041A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 26 решений больше чем за 2021 г.</w:t>
      </w:r>
      <w:r w:rsidR="00075503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администрацией в рамках нормотворческой деятельности за отчетный период было издано</w:t>
      </w:r>
      <w:proofErr w:type="gramEnd"/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5E6470" w:rsidRPr="00A70E9C"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постановлений</w:t>
      </w:r>
      <w:r w:rsidR="008D041A" w:rsidRPr="00EB262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D041A" w:rsidRPr="00A70E9C">
        <w:rPr>
          <w:rFonts w:ascii="Times New Roman" w:eastAsia="Times New Roman" w:hAnsi="Times New Roman"/>
          <w:sz w:val="24"/>
          <w:szCs w:val="24"/>
          <w:lang w:eastAsia="ru-RU"/>
        </w:rPr>
        <w:t>из них 23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</w:t>
      </w:r>
      <w:r w:rsidR="00075503" w:rsidRPr="00A70E9C">
        <w:rPr>
          <w:rFonts w:ascii="Times New Roman" w:eastAsia="Times New Roman" w:hAnsi="Times New Roman"/>
          <w:sz w:val="24"/>
          <w:szCs w:val="24"/>
          <w:lang w:eastAsia="ru-RU"/>
        </w:rPr>
        <w:t>альных нормативно-правовых акта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16CDE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18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присвоени</w:t>
      </w:r>
      <w:r w:rsidR="005E6470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е адресов в ФИАС и РОСРЕЕСТР, </w:t>
      </w:r>
    </w:p>
    <w:p w:rsidR="00816CDE" w:rsidRPr="00A70E9C" w:rsidRDefault="00816CDE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распоряжений по основной деятельности – 40,</w:t>
      </w:r>
    </w:p>
    <w:p w:rsidR="00816CDE" w:rsidRPr="00A70E9C" w:rsidRDefault="00816CDE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proofErr w:type="gramStart"/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распоряжений по личному составу о приеме, переводе, увольнении, перемещении, совмещении, совместительстве, оплате труда, аттестации, повышении квалификации, присвоении классных чинов, разрядов, званий, поощрении, награждении, об изменении </w:t>
      </w:r>
      <w:proofErr w:type="spellStart"/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анкетно</w:t>
      </w:r>
      <w:proofErr w:type="spellEnd"/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-биографических данных, отпусках по уходу за ребенком, отпусках без сохранения заработной платы, дисциплинарных взысканиях — 152 шт.</w:t>
      </w:r>
      <w:proofErr w:type="gramEnd"/>
    </w:p>
    <w:p w:rsidR="00816CDE" w:rsidRPr="00A70E9C" w:rsidRDefault="00816CDE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распоряжения по личному составу о предоставлении очередных отпусков, отпусков в связи с обучением, о служебных проверках, о направлении в командировку работников — 29 шт.</w:t>
      </w:r>
    </w:p>
    <w:p w:rsidR="00C975FB" w:rsidRDefault="00C975FB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    Все проекты и </w:t>
      </w:r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утвержденные нормативные правовые акты проходят антикоррупционную экспертизу</w:t>
      </w:r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направ</w:t>
      </w:r>
      <w:r w:rsidR="00AE36E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ляются в прокуратуру г.</w:t>
      </w:r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Зимы и </w:t>
      </w:r>
      <w:proofErr w:type="spellStart"/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Зиминского</w:t>
      </w:r>
      <w:proofErr w:type="spellEnd"/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lastRenderedPageBreak/>
        <w:t xml:space="preserve">района, в соответствии с действующим соглашением о взаимодействии между Администрацией Хазанского муниципального образования, думой Хазанского муниципального образования и </w:t>
      </w:r>
      <w:proofErr w:type="spellStart"/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Зиминской</w:t>
      </w:r>
      <w:proofErr w:type="spellEnd"/>
      <w:r w:rsidR="00331799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межрайонной прокуратурой Иркутской области в сфере нормотворчества.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B80C67" w:rsidRPr="00A70E9C" w:rsidRDefault="00B80C67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Всего за 2022 год отработано 104 письма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Зиминской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межрайонной прокуратуры и Братской природоохранной прокуратуры – это предостережения, требования,  представления,  запросы, запросы  по жалобам населения и др.</w:t>
      </w:r>
      <w:r w:rsidR="00957130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– это на 50 больше чем за 2021 г.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</w:t>
      </w:r>
    </w:p>
    <w:p w:rsidR="00C975FB" w:rsidRPr="00A70E9C" w:rsidRDefault="00C975FB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 </w:t>
      </w:r>
      <w:r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В сентябре 2022 года были избраны  депутаты </w:t>
      </w:r>
      <w:r w:rsidR="00AE36EB"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в  </w:t>
      </w:r>
      <w:r w:rsidR="00AE36EB" w:rsidRPr="00A7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Думу пятого созыва </w:t>
      </w:r>
      <w:r w:rsidR="00AE36EB"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>Хазанского</w:t>
      </w:r>
      <w:r w:rsidR="00331799"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 муниципального образования. </w:t>
      </w:r>
      <w:r w:rsidR="00AE36EB"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Специалист администрации активно содействовала депутатам по  </w:t>
      </w:r>
      <w:r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 своевременно</w:t>
      </w:r>
      <w:r w:rsidR="00AE36EB"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>му предоставлению   и направлению</w:t>
      </w:r>
      <w:r w:rsidRPr="00A70E9C">
        <w:rPr>
          <w:rFonts w:ascii="Times New Roman" w:eastAsia="Times New Roman" w:hAnsi="Times New Roman"/>
          <w:bCs/>
          <w:color w:val="212121"/>
          <w:sz w:val="24"/>
          <w:szCs w:val="24"/>
          <w:lang w:eastAsia="ru-RU"/>
        </w:rPr>
        <w:t xml:space="preserve"> </w:t>
      </w:r>
      <w:r w:rsidR="00AE36EB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справок</w:t>
      </w:r>
      <w:r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о доходах и об имуществе в управление по профилактике коррупционных и иных правонарушений Иркутской области.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75FB" w:rsidRPr="00A70E9C" w:rsidRDefault="00C975FB" w:rsidP="00B80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С июня 2021 г. в полномочия органов местного самоуправления входят полномочия по 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принятию решений и проведение на территории поселения мероприятий по </w:t>
      </w: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выявлению</w:t>
      </w:r>
      <w:r w:rsidRPr="00A70E9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 Кроме того, органами местного самоуправления стабильно вносятся недостающие характеристики объектов недвижимости, отсутствующие в Едином реестре государственной недвижимости (ЕГРН). Для исполнения данного полномочия администрацией активно ведется информационная и консультативная работа с гражданами, а также межведомственное взаимодействие с органами государственной власти, органами местного самоуправления, Управлением 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Росреестра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, нотариусами</w:t>
      </w:r>
      <w:r w:rsidR="00497364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, юристами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 За период 2022 г. в целом было обработано</w:t>
      </w:r>
      <w:r w:rsidR="00497364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B0" w:rsidRPr="00A70E9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B0" w:rsidRPr="00A70E9C">
        <w:rPr>
          <w:rFonts w:ascii="Times New Roman" w:eastAsia="Times New Roman" w:hAnsi="Times New Roman"/>
          <w:sz w:val="24"/>
          <w:szCs w:val="24"/>
          <w:lang w:eastAsia="ru-RU"/>
        </w:rPr>
        <w:t>около трех тысяч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5E0AB0" w:rsidRPr="00A70E9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недвижимости</w:t>
      </w:r>
      <w:r w:rsidR="005E0AB0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объектов капитального строительства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выявлено правообладателей: </w:t>
      </w:r>
      <w:r w:rsidR="009E7E23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E2374" w:rsidRPr="00A70E9C">
        <w:rPr>
          <w:rFonts w:ascii="Times New Roman" w:eastAsia="Times New Roman" w:hAnsi="Times New Roman"/>
          <w:sz w:val="24"/>
          <w:szCs w:val="24"/>
          <w:lang w:eastAsia="ru-RU"/>
        </w:rPr>
        <w:t>17, снято с кадастрового учета: 14</w:t>
      </w:r>
      <w:r w:rsidR="003E2374" w:rsidRPr="00A70E9C">
        <w:rPr>
          <w:rFonts w:ascii="Times New Roman" w:hAnsi="Times New Roman"/>
          <w:sz w:val="24"/>
          <w:szCs w:val="24"/>
        </w:rPr>
        <w:t xml:space="preserve"> </w:t>
      </w:r>
      <w:r w:rsidR="003E2374" w:rsidRPr="00A70E9C">
        <w:rPr>
          <w:rFonts w:ascii="Times New Roman" w:eastAsia="Times New Roman" w:hAnsi="Times New Roman"/>
          <w:sz w:val="24"/>
          <w:szCs w:val="24"/>
          <w:lang w:eastAsia="ru-RU"/>
        </w:rPr>
        <w:t>объектов, снято дублей объектов 57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, внесено недостающих характери</w:t>
      </w:r>
      <w:r w:rsidR="00F07FB1" w:rsidRPr="00A70E9C">
        <w:rPr>
          <w:rFonts w:ascii="Times New Roman" w:eastAsia="Times New Roman" w:hAnsi="Times New Roman"/>
          <w:sz w:val="24"/>
          <w:szCs w:val="24"/>
          <w:lang w:eastAsia="ru-RU"/>
        </w:rPr>
        <w:t>стик объектов недвижимости: 2</w:t>
      </w:r>
      <w:r w:rsidR="009E7E23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05437">
        <w:rPr>
          <w:rFonts w:ascii="Times New Roman" w:eastAsia="Times New Roman" w:hAnsi="Times New Roman"/>
          <w:sz w:val="24"/>
          <w:szCs w:val="24"/>
          <w:lang w:eastAsia="ru-RU"/>
        </w:rPr>
        <w:t>прекращено право</w:t>
      </w:r>
      <w:r w:rsidR="009E7E23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бессрочного пользования </w:t>
      </w:r>
      <w:r w:rsidR="00F07FB1" w:rsidRPr="00A70E9C">
        <w:rPr>
          <w:rFonts w:ascii="Times New Roman" w:eastAsia="Times New Roman" w:hAnsi="Times New Roman"/>
          <w:sz w:val="24"/>
          <w:szCs w:val="24"/>
          <w:lang w:eastAsia="ru-RU"/>
        </w:rPr>
        <w:t>– 59 земельных участков.</w:t>
      </w:r>
      <w:r w:rsidR="009E7E23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75FB" w:rsidRPr="00A70E9C" w:rsidRDefault="00C975FB" w:rsidP="00B80C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 01.07.2021 вступил в силу Федеральный закон от 31.07.2020 № 248-ФЗ «О государственном </w:t>
      </w:r>
      <w:r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контроле</w:t>
      </w: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(надзоре) и </w:t>
      </w:r>
      <w:r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муниципальном</w:t>
      </w: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контроле</w:t>
      </w: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 в Российской Федерации». В рамках своих полномочий администрация </w:t>
      </w:r>
      <w:r w:rsidR="009E7E23"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Хазанского</w:t>
      </w: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муниципального образования осуществляет: муниципальный контроль в сфере благоустройства, жилищный муниципальный контроль, муниципальный контроль на автомобильном транспорте, городском наземном электрическом транспорте и в дорожном хозяйстве. </w:t>
      </w:r>
      <w:r w:rsidR="00FB52DC"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Специалисты </w:t>
      </w:r>
      <w:r w:rsidR="009E7E23"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администрации</w:t>
      </w:r>
      <w:r w:rsidR="00FB52DC"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выполняют функции по определенным видам контроля, проходят обучение, посещают</w:t>
      </w:r>
      <w:r w:rsidR="008D2C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семинары, </w:t>
      </w:r>
      <w:proofErr w:type="spellStart"/>
      <w:r w:rsidR="008D2C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вебинары</w:t>
      </w:r>
      <w:proofErr w:type="spellEnd"/>
      <w:r w:rsidR="008D2C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собрания, ведут работу с программой </w:t>
      </w:r>
      <w:r w:rsidR="008D2CC2" w:rsidRPr="008D2C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ГИС ТОР КНД</w:t>
      </w:r>
      <w:r w:rsidR="008D2C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C975FB" w:rsidRPr="00A70E9C" w:rsidRDefault="00C975FB" w:rsidP="00B80C6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 2022 г. </w:t>
      </w:r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проведена внеплановая проверка ОНД и ПР по г. Саянску, </w:t>
      </w:r>
      <w:proofErr w:type="spellStart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</w:t>
      </w:r>
      <w:proofErr w:type="gramStart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.З</w:t>
      </w:r>
      <w:proofErr w:type="gramEnd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име</w:t>
      </w:r>
      <w:proofErr w:type="spellEnd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Зиминскому</w:t>
      </w:r>
      <w:proofErr w:type="spellEnd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району распоряжение №72 от 26.04.2022 г., цель и задачи – исполнение требований пожарной безопасности, выдано предписание 72/1 от 16.05.22 г. начальником ОНД и ПР по г. Саянску, </w:t>
      </w:r>
      <w:proofErr w:type="spellStart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г.Зиме</w:t>
      </w:r>
      <w:proofErr w:type="spellEnd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Зиминскому</w:t>
      </w:r>
      <w:proofErr w:type="spellEnd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району </w:t>
      </w:r>
      <w:proofErr w:type="spellStart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Чикулаевой</w:t>
      </w:r>
      <w:proofErr w:type="spellEnd"/>
      <w:r w:rsidR="001056FC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Т.О.</w:t>
      </w:r>
      <w:r w:rsidR="004E2BBA" w:rsidRPr="00A70E9C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, выявлено 9 нарушений.</w:t>
      </w:r>
    </w:p>
    <w:p w:rsidR="000B2A56" w:rsidRPr="00A70E9C" w:rsidRDefault="000B2A56" w:rsidP="00A70E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0B2A56" w:rsidRPr="000B2A56" w:rsidRDefault="000B2A5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B2A56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поселения.</w:t>
      </w:r>
    </w:p>
    <w:p w:rsidR="000B2A56" w:rsidRPr="000B2A56" w:rsidRDefault="000B2A56" w:rsidP="006F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0B2A5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реестре муниципального имущества посел</w:t>
      </w:r>
      <w:r w:rsid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ения в настоящее время находятся</w:t>
      </w:r>
      <w:r w:rsidR="006F214D" w:rsidRPr="006F214D">
        <w:t xml:space="preserve"> </w:t>
      </w:r>
      <w:r w:rsid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72 земельных участка</w:t>
      </w:r>
      <w:r w:rsidR="006F214D" w:rsidRP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(земельные участки для размещения автомобильных дорог, земельные участки для предоставления коммунальных услуг, для размещения домов культуры и т.д.)</w:t>
      </w:r>
      <w:r w:rsid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, </w:t>
      </w:r>
      <w:r w:rsidR="006F214D" w:rsidRP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59 земельных </w:t>
      </w:r>
      <w:r w:rsid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участков оформлены под дорогами, инженерных сооружений  - 17, </w:t>
      </w:r>
      <w:r w:rsidRPr="000B2A5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6F21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6F214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</w:t>
      </w:r>
      <w:r w:rsidRPr="000B2A5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мущество имеется в наличии и используется по назначению.</w:t>
      </w:r>
    </w:p>
    <w:p w:rsidR="000B2A56" w:rsidRPr="00A70E9C" w:rsidRDefault="000B2A56" w:rsidP="00A70E9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C975FB" w:rsidRPr="00A70E9C" w:rsidRDefault="00C975FB" w:rsidP="00A70E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Участие</w:t>
      </w:r>
      <w:r w:rsidR="00AC35E7"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судебных процессах в 2022 г.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A496C" w:rsidRPr="00A70E9C" w:rsidRDefault="00BA496C" w:rsidP="00A70E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Суды общей юрисдикции (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Зиминский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суд)</w:t>
      </w:r>
    </w:p>
    <w:p w:rsidR="00AC35E7" w:rsidRPr="00A70E9C" w:rsidRDefault="00AC35E7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Хазанского муниципального образования выступала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в качестве ответчика по судебному делу о взыскании задолженности по кредитному договору из стоимости</w:t>
      </w:r>
      <w:proofErr w:type="gram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наследственного имущества (Васильев А.Н.).</w:t>
      </w:r>
    </w:p>
    <w:p w:rsidR="00AC35E7" w:rsidRPr="00A70E9C" w:rsidRDefault="00AC35E7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Хазанского муниципального образования выступала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в качестве ответчика по судебному делу о взыскании задолженности по кредитному договору в пределах</w:t>
      </w:r>
      <w:proofErr w:type="gram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 стоимости наследственного имущества – 4 дела по Фоминой Н.С.</w:t>
      </w:r>
    </w:p>
    <w:p w:rsidR="00AC35E7" w:rsidRPr="00A70E9C" w:rsidRDefault="00AC35E7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Установление факта принадлежности правоустанавливающих  документов (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Цыбульская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Т.М.), в качестве ответчика.</w:t>
      </w:r>
    </w:p>
    <w:p w:rsidR="00AC35E7" w:rsidRPr="00A70E9C" w:rsidRDefault="00AC35E7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Признание право собственности на жилой дом </w:t>
      </w:r>
      <w:r w:rsidR="009579AA" w:rsidRPr="00A70E9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Фомин А.И.</w:t>
      </w:r>
      <w:r w:rsidR="009579AA" w:rsidRPr="00A70E9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, в качестве ответчика.</w:t>
      </w:r>
    </w:p>
    <w:p w:rsidR="00111084" w:rsidRPr="00A70E9C" w:rsidRDefault="00111084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ответчика по административному </w:t>
      </w:r>
      <w:r w:rsidR="001C3BB6" w:rsidRPr="00A70E9C">
        <w:rPr>
          <w:rFonts w:ascii="Times New Roman" w:eastAsia="Times New Roman" w:hAnsi="Times New Roman"/>
          <w:sz w:val="24"/>
          <w:szCs w:val="24"/>
          <w:lang w:eastAsia="ru-RU"/>
        </w:rPr>
        <w:t>правонарушению, предусмотренного ст. 19.7 Кодекса РФ об а</w:t>
      </w:r>
      <w:r w:rsidR="00075503" w:rsidRPr="00A70E9C">
        <w:rPr>
          <w:rFonts w:ascii="Times New Roman" w:eastAsia="Times New Roman" w:hAnsi="Times New Roman"/>
          <w:sz w:val="24"/>
          <w:szCs w:val="24"/>
          <w:lang w:eastAsia="ru-RU"/>
        </w:rPr>
        <w:t>дминистративных правонарушениях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должностного лица</w:t>
      </w:r>
      <w:r w:rsidR="001C3BB6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(внесение </w:t>
      </w:r>
      <w:r w:rsidR="00EF4293" w:rsidRPr="00A70E9C">
        <w:rPr>
          <w:rFonts w:ascii="Times New Roman" w:eastAsia="Times New Roman" w:hAnsi="Times New Roman"/>
          <w:sz w:val="24"/>
          <w:szCs w:val="24"/>
          <w:lang w:eastAsia="ru-RU"/>
        </w:rPr>
        <w:t>имения</w:t>
      </w:r>
      <w:r w:rsidR="001C3BB6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устав, опубликование).</w:t>
      </w:r>
    </w:p>
    <w:p w:rsidR="00C975FB" w:rsidRPr="00A70E9C" w:rsidRDefault="001C3BB6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В качестве ответчика по административному правонарушению, предусмотренного ст. 15.5 КоАП  РФ об административных правонарушениях в отношении должностного лиц</w:t>
      </w: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а(</w:t>
      </w:r>
      <w:proofErr w:type="gram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оплата страховых взносов)</w:t>
      </w:r>
      <w:r w:rsidR="00EF4293" w:rsidRPr="00A70E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5503" w:rsidRPr="00A70E9C" w:rsidRDefault="00075503" w:rsidP="00A70E9C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E9C">
        <w:rPr>
          <w:rFonts w:ascii="Times New Roman" w:hAnsi="Times New Roman"/>
          <w:sz w:val="24"/>
          <w:szCs w:val="24"/>
        </w:rPr>
        <w:t>В качестве ответчика</w:t>
      </w:r>
      <w:r w:rsidR="00D674A5" w:rsidRPr="00A70E9C">
        <w:rPr>
          <w:rFonts w:ascii="Times New Roman" w:hAnsi="Times New Roman"/>
          <w:sz w:val="24"/>
          <w:szCs w:val="24"/>
        </w:rPr>
        <w:t xml:space="preserve"> выступает </w:t>
      </w:r>
      <w:r w:rsidRPr="00A70E9C">
        <w:rPr>
          <w:rFonts w:ascii="Times New Roman" w:hAnsi="Times New Roman"/>
          <w:sz w:val="24"/>
          <w:szCs w:val="24"/>
        </w:rPr>
        <w:t xml:space="preserve"> Муниципальное казенное учреждение «Служба первичной помощи по тушению пожаров Хазанского муниципального образования»</w:t>
      </w:r>
      <w:r w:rsidR="00D674A5" w:rsidRPr="00A70E9C">
        <w:rPr>
          <w:rFonts w:ascii="Times New Roman" w:hAnsi="Times New Roman"/>
          <w:sz w:val="24"/>
          <w:szCs w:val="24"/>
        </w:rPr>
        <w:t xml:space="preserve"> по </w:t>
      </w:r>
      <w:r w:rsidRPr="00A70E9C">
        <w:rPr>
          <w:rFonts w:ascii="Times New Roman" w:hAnsi="Times New Roman"/>
          <w:sz w:val="24"/>
          <w:szCs w:val="24"/>
        </w:rPr>
        <w:t xml:space="preserve"> </w:t>
      </w:r>
      <w:r w:rsidR="00D674A5" w:rsidRPr="00A70E9C">
        <w:rPr>
          <w:rFonts w:ascii="Times New Roman" w:hAnsi="Times New Roman"/>
          <w:sz w:val="24"/>
          <w:szCs w:val="24"/>
        </w:rPr>
        <w:t>решению</w:t>
      </w:r>
      <w:r w:rsidRPr="00A70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E9C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городского суда Иркутской области от 30.08.2018 года по делу № 2-573/2018</w:t>
      </w:r>
      <w:r w:rsidR="00D674A5" w:rsidRPr="00A70E9C">
        <w:rPr>
          <w:rFonts w:ascii="Times New Roman" w:hAnsi="Times New Roman"/>
          <w:sz w:val="24"/>
          <w:szCs w:val="24"/>
        </w:rPr>
        <w:t>, по вопросу получения лицензии на право пользования недрами (подземной водой), получения заключения о соответствии водных объектов санитарным правилам и условиям безопасного для здоровья населения использования водных объектов, разработке проекта зон</w:t>
      </w:r>
      <w:proofErr w:type="gramEnd"/>
      <w:r w:rsidR="00D674A5" w:rsidRPr="00A70E9C">
        <w:rPr>
          <w:rFonts w:ascii="Times New Roman" w:hAnsi="Times New Roman"/>
          <w:sz w:val="24"/>
          <w:szCs w:val="24"/>
        </w:rPr>
        <w:t xml:space="preserve"> санитарной охраны, в отношении водных объектов – подано 7 исковых заявлений на приостановление, отсрочку, прекращение решения суда</w:t>
      </w:r>
      <w:r w:rsidR="00957130">
        <w:rPr>
          <w:rFonts w:ascii="Times New Roman" w:hAnsi="Times New Roman"/>
          <w:sz w:val="24"/>
          <w:szCs w:val="24"/>
        </w:rPr>
        <w:t xml:space="preserve"> – получены отказы</w:t>
      </w:r>
      <w:r w:rsidR="00D674A5" w:rsidRPr="00A70E9C">
        <w:rPr>
          <w:rFonts w:ascii="Times New Roman" w:hAnsi="Times New Roman"/>
          <w:sz w:val="24"/>
          <w:szCs w:val="24"/>
        </w:rPr>
        <w:t>.</w:t>
      </w:r>
    </w:p>
    <w:p w:rsidR="000B76C3" w:rsidRPr="00A70E9C" w:rsidRDefault="00D674A5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0037D6" w:rsidRPr="000037D6" w:rsidRDefault="00D674A5" w:rsidP="006F21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О</w:t>
      </w:r>
      <w:r w:rsidR="000B76C3" w:rsidRPr="00A70E9C">
        <w:rPr>
          <w:rFonts w:ascii="Times New Roman" w:hAnsi="Times New Roman"/>
          <w:b/>
          <w:sz w:val="24"/>
          <w:szCs w:val="24"/>
        </w:rPr>
        <w:t>беспечение первичных мер пожарной безопасности в границ</w:t>
      </w:r>
      <w:r w:rsidR="00D23E88" w:rsidRPr="00A70E9C">
        <w:rPr>
          <w:rFonts w:ascii="Times New Roman" w:hAnsi="Times New Roman"/>
          <w:b/>
          <w:sz w:val="24"/>
          <w:szCs w:val="24"/>
        </w:rPr>
        <w:t>ах населенных пунктов Поселения.</w:t>
      </w:r>
      <w:r w:rsidR="000037D6">
        <w:rPr>
          <w:rFonts w:ascii="Times New Roman" w:hAnsi="Times New Roman"/>
          <w:sz w:val="24"/>
          <w:szCs w:val="24"/>
        </w:rPr>
        <w:t xml:space="preserve"> </w:t>
      </w:r>
    </w:p>
    <w:p w:rsidR="000037D6" w:rsidRDefault="000037D6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 xml:space="preserve">Ужесточаются меры по борьбе с пожарами и разведением огня. С наступлением пожароопасного периода к лицам, не соблюдающим правила противопожарной безопасности, </w:t>
      </w:r>
      <w:r>
        <w:rPr>
          <w:rFonts w:ascii="Times New Roman" w:hAnsi="Times New Roman"/>
          <w:sz w:val="24"/>
          <w:szCs w:val="24"/>
        </w:rPr>
        <w:t xml:space="preserve"> применяются </w:t>
      </w:r>
      <w:r w:rsidRPr="000037D6">
        <w:rPr>
          <w:rFonts w:ascii="Times New Roman" w:hAnsi="Times New Roman"/>
          <w:sz w:val="24"/>
          <w:szCs w:val="24"/>
        </w:rPr>
        <w:t xml:space="preserve"> штрафные санкции. Администрация поселения обращает внимание жителей сельского поселения на недопущение случаев выжигания сухой растительности, которое наносит большой экономический ущерб. Просьба ко всем жителям соблюдать меры пожарной бе</w:t>
      </w:r>
      <w:r w:rsidR="00D67AAB">
        <w:rPr>
          <w:rFonts w:ascii="Times New Roman" w:hAnsi="Times New Roman"/>
          <w:sz w:val="24"/>
          <w:szCs w:val="24"/>
        </w:rPr>
        <w:t>зопасности: не разжигать костры</w:t>
      </w:r>
      <w:r w:rsidRPr="000037D6">
        <w:rPr>
          <w:rFonts w:ascii="Times New Roman" w:hAnsi="Times New Roman"/>
          <w:sz w:val="24"/>
          <w:szCs w:val="24"/>
        </w:rPr>
        <w:t xml:space="preserve">, не сжигать мусор, быть бдительными и вовремя реагировать на возгорание. </w:t>
      </w:r>
    </w:p>
    <w:p w:rsidR="000037D6" w:rsidRDefault="000037D6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37D6">
        <w:rPr>
          <w:rFonts w:ascii="Times New Roman" w:hAnsi="Times New Roman"/>
          <w:sz w:val="24"/>
          <w:szCs w:val="24"/>
        </w:rPr>
        <w:t>В целях противопожарной безопасности  на территории Хазанского МО действуют водонапорные башни для заправки спецтехники (5 шт.</w:t>
      </w:r>
      <w:r w:rsidR="009571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уч.</w:t>
      </w:r>
      <w:proofErr w:type="gramEnd"/>
      <w:r>
        <w:rPr>
          <w:rFonts w:ascii="Times New Roman" w:hAnsi="Times New Roman"/>
          <w:sz w:val="24"/>
          <w:szCs w:val="24"/>
        </w:rPr>
        <w:t xml:space="preserve"> Трактовый – 1 шт., уч. Боровое – 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уч. </w:t>
      </w:r>
      <w:proofErr w:type="spellStart"/>
      <w:r>
        <w:rPr>
          <w:rFonts w:ascii="Times New Roman" w:hAnsi="Times New Roman"/>
          <w:sz w:val="24"/>
          <w:szCs w:val="24"/>
        </w:rPr>
        <w:t>Урункуй</w:t>
      </w:r>
      <w:proofErr w:type="spellEnd"/>
      <w:r>
        <w:rPr>
          <w:rFonts w:ascii="Times New Roman" w:hAnsi="Times New Roman"/>
          <w:sz w:val="24"/>
          <w:szCs w:val="24"/>
        </w:rPr>
        <w:t xml:space="preserve"> – 1 шт., п. Центральный Хазан – 2 шт.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три пожарных гидранта, имеются емкости для запаса воды.</w:t>
      </w:r>
    </w:p>
    <w:p w:rsidR="000037D6" w:rsidRDefault="000037D6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За 2022 год осуществлялись следующие мероприятия по вопросам пожарной безопасности: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-Проверка наличия и работоспособности звуковой сигнализации для оповещения людей при пожаре, телефонной связи, а также запасов воды для целей пожаротушения на территории поселений.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-Проверка исправности источников наружного противопожарного водоснабжения (пожарные гидранты, искусственные пожарные водоёмы) очистка и оборудование подъездов съездов к естественным и искусственным </w:t>
      </w:r>
      <w:proofErr w:type="spellStart"/>
      <w:r w:rsidRPr="00A70E9C">
        <w:rPr>
          <w:rFonts w:ascii="Times New Roman" w:hAnsi="Times New Roman"/>
          <w:sz w:val="24"/>
          <w:szCs w:val="24"/>
        </w:rPr>
        <w:t>водоисточникам</w:t>
      </w:r>
      <w:proofErr w:type="spellEnd"/>
      <w:r w:rsidRPr="00A70E9C">
        <w:rPr>
          <w:rFonts w:ascii="Times New Roman" w:hAnsi="Times New Roman"/>
          <w:sz w:val="24"/>
          <w:szCs w:val="24"/>
        </w:rPr>
        <w:t>, местам забора воды (реки, озера)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-Разъяснительная работа среди населения о мерах пожарной безопасности, с распространением памяток, звуковое оповещение населения о соблюдении мер пожарной безопасности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lastRenderedPageBreak/>
        <w:t xml:space="preserve">-Разъяснительная работа среди населения о необходимости приобретения и установки в жилых помещениях автономных дымовых пожарных </w:t>
      </w:r>
      <w:proofErr w:type="spellStart"/>
      <w:r w:rsidR="00D67AAB">
        <w:rPr>
          <w:rFonts w:ascii="Times New Roman" w:hAnsi="Times New Roman"/>
          <w:sz w:val="24"/>
          <w:szCs w:val="24"/>
        </w:rPr>
        <w:t>из</w:t>
      </w:r>
      <w:r w:rsidR="00D67AAB" w:rsidRPr="00A70E9C">
        <w:rPr>
          <w:rFonts w:ascii="Times New Roman" w:hAnsi="Times New Roman"/>
          <w:sz w:val="24"/>
          <w:szCs w:val="24"/>
        </w:rPr>
        <w:t>вещателей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(АДПИ)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-Организация работы в средствах массовой информации на официальном сайте администрации, в социальной сети в </w:t>
      </w:r>
      <w:proofErr w:type="spellStart"/>
      <w:r w:rsidRPr="00A70E9C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, в группах </w:t>
      </w:r>
      <w:proofErr w:type="spellStart"/>
      <w:r w:rsidRPr="00A70E9C">
        <w:rPr>
          <w:rFonts w:ascii="Times New Roman" w:hAnsi="Times New Roman"/>
          <w:sz w:val="24"/>
          <w:szCs w:val="24"/>
        </w:rPr>
        <w:t>Viber</w:t>
      </w:r>
      <w:proofErr w:type="spellEnd"/>
      <w:r w:rsidRPr="00A70E9C">
        <w:rPr>
          <w:rFonts w:ascii="Times New Roman" w:hAnsi="Times New Roman"/>
          <w:sz w:val="24"/>
          <w:szCs w:val="24"/>
        </w:rPr>
        <w:t>, по информированию населения о причинах пожаров в жилом секторе с тяжкими последствиями, о мерах пожарной безопасности в быту.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-Обследование мест проживания неблагополучных семей, многодетных семей, на предмет соответствия печного отопления, электрооборудования и электропроводки требованиям пожарной безопасности (установка АДПИ в многодетных семьях)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-Обеспечение общественных мест пребывания людей наглядной агитацией (плакаты, стенды,</w:t>
      </w:r>
      <w:r w:rsidR="00D67AAB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>инструкции по пожарной профилактике)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-Организация проведения  мероприятий по соблюдению требований пожарной безопасности, по действиям при обнаружении пожара.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-Принятие мер по приведению электрооборудования и электрических сетей на объектах в соответствие с требованиями правил устройства электроустановок.</w:t>
      </w:r>
    </w:p>
    <w:p w:rsidR="00D23E88" w:rsidRPr="00A70E9C" w:rsidRDefault="00D23E88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-Информирование ОНД и </w:t>
      </w:r>
      <w:proofErr w:type="gramStart"/>
      <w:r w:rsidRPr="00A70E9C">
        <w:rPr>
          <w:rFonts w:ascii="Times New Roman" w:hAnsi="Times New Roman"/>
          <w:sz w:val="24"/>
          <w:szCs w:val="24"/>
        </w:rPr>
        <w:t>ПР</w:t>
      </w:r>
      <w:proofErr w:type="gramEnd"/>
      <w:r w:rsidRPr="00A70E9C">
        <w:rPr>
          <w:rFonts w:ascii="Times New Roman" w:hAnsi="Times New Roman"/>
          <w:sz w:val="24"/>
          <w:szCs w:val="24"/>
        </w:rPr>
        <w:t xml:space="preserve"> по г.</w:t>
      </w:r>
      <w:r w:rsidR="00957130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>Саянску, г.</w:t>
      </w:r>
      <w:r w:rsidR="00957130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 xml:space="preserve">Зиме и </w:t>
      </w:r>
      <w:proofErr w:type="spellStart"/>
      <w:r w:rsidRPr="00A70E9C">
        <w:rPr>
          <w:rFonts w:ascii="Times New Roman" w:hAnsi="Times New Roman"/>
          <w:sz w:val="24"/>
          <w:szCs w:val="24"/>
        </w:rPr>
        <w:t>Зиминскому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району о мероприятиях и  результатах п</w:t>
      </w:r>
      <w:r w:rsidR="005D7C30" w:rsidRPr="00A70E9C">
        <w:rPr>
          <w:rFonts w:ascii="Times New Roman" w:hAnsi="Times New Roman"/>
          <w:sz w:val="24"/>
          <w:szCs w:val="24"/>
        </w:rPr>
        <w:t>роведения мероприятий декадников</w:t>
      </w:r>
      <w:r w:rsidR="00D67AAB">
        <w:rPr>
          <w:rFonts w:ascii="Times New Roman" w:hAnsi="Times New Roman"/>
          <w:sz w:val="24"/>
          <w:szCs w:val="24"/>
        </w:rPr>
        <w:t xml:space="preserve"> и месячников </w:t>
      </w:r>
      <w:r w:rsidRPr="00A70E9C">
        <w:rPr>
          <w:rFonts w:ascii="Times New Roman" w:hAnsi="Times New Roman"/>
          <w:sz w:val="24"/>
          <w:szCs w:val="24"/>
        </w:rPr>
        <w:t>ПБ</w:t>
      </w:r>
      <w:r w:rsidR="00D67AAB">
        <w:rPr>
          <w:rFonts w:ascii="Times New Roman" w:hAnsi="Times New Roman"/>
          <w:sz w:val="24"/>
          <w:szCs w:val="24"/>
        </w:rPr>
        <w:t>, (ежедневные и итоговые отчеты)</w:t>
      </w:r>
      <w:r w:rsidRPr="00A70E9C">
        <w:rPr>
          <w:rFonts w:ascii="Times New Roman" w:hAnsi="Times New Roman"/>
          <w:sz w:val="24"/>
          <w:szCs w:val="24"/>
        </w:rPr>
        <w:t>.</w:t>
      </w:r>
    </w:p>
    <w:p w:rsidR="005D7C30" w:rsidRPr="00A70E9C" w:rsidRDefault="005D7C30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 Проведена опашка населённых пунктов по периметру.</w:t>
      </w:r>
    </w:p>
    <w:p w:rsidR="005D7C30" w:rsidRPr="00A70E9C" w:rsidRDefault="005D7C30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- Созданы </w:t>
      </w:r>
      <w:proofErr w:type="spellStart"/>
      <w:r w:rsidRPr="00A70E9C">
        <w:rPr>
          <w:rFonts w:ascii="Times New Roman" w:hAnsi="Times New Roman"/>
          <w:sz w:val="24"/>
          <w:szCs w:val="24"/>
        </w:rPr>
        <w:t>минерализировннные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полосы по периметру населенных </w:t>
      </w:r>
      <w:r w:rsidR="00D674A5" w:rsidRPr="00A70E9C">
        <w:rPr>
          <w:rFonts w:ascii="Times New Roman" w:hAnsi="Times New Roman"/>
          <w:sz w:val="24"/>
          <w:szCs w:val="24"/>
        </w:rPr>
        <w:t>пунктов</w:t>
      </w:r>
      <w:r w:rsidRPr="00A70E9C">
        <w:rPr>
          <w:rFonts w:ascii="Times New Roman" w:hAnsi="Times New Roman"/>
          <w:sz w:val="24"/>
          <w:szCs w:val="24"/>
        </w:rPr>
        <w:t>.</w:t>
      </w:r>
    </w:p>
    <w:p w:rsidR="005D7C30" w:rsidRPr="00A70E9C" w:rsidRDefault="005D7C30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 Проведено испытание гидрантов.</w:t>
      </w:r>
    </w:p>
    <w:p w:rsidR="005D7C30" w:rsidRPr="00957130" w:rsidRDefault="005D7C30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7130">
        <w:rPr>
          <w:rFonts w:ascii="Times New Roman" w:hAnsi="Times New Roman"/>
          <w:sz w:val="24"/>
          <w:szCs w:val="24"/>
        </w:rPr>
        <w:t xml:space="preserve">- Устранены неисправности системы водоснабжения  - (замена насосов ул. Мира 69 А, Железнодорожная 39 А), установка крана – 10 штук </w:t>
      </w:r>
      <w:proofErr w:type="gramStart"/>
      <w:r w:rsidRPr="0095713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57130">
        <w:rPr>
          <w:rFonts w:ascii="Times New Roman" w:hAnsi="Times New Roman"/>
          <w:sz w:val="24"/>
          <w:szCs w:val="24"/>
        </w:rPr>
        <w:t>Боровое – 5 ш</w:t>
      </w:r>
      <w:r w:rsidR="00D674A5" w:rsidRPr="00957130">
        <w:rPr>
          <w:rFonts w:ascii="Times New Roman" w:hAnsi="Times New Roman"/>
          <w:sz w:val="24"/>
          <w:szCs w:val="24"/>
        </w:rPr>
        <w:t>т.), Центральный Хазан – 3 шт.</w:t>
      </w:r>
      <w:r w:rsidRPr="00957130">
        <w:rPr>
          <w:rFonts w:ascii="Times New Roman" w:hAnsi="Times New Roman"/>
          <w:sz w:val="24"/>
          <w:szCs w:val="24"/>
        </w:rPr>
        <w:t xml:space="preserve">, уч. </w:t>
      </w:r>
      <w:proofErr w:type="gramStart"/>
      <w:r w:rsidRPr="00957130">
        <w:rPr>
          <w:rFonts w:ascii="Times New Roman" w:hAnsi="Times New Roman"/>
          <w:sz w:val="24"/>
          <w:szCs w:val="24"/>
        </w:rPr>
        <w:t>Трактовый 2 шт.), производилось</w:t>
      </w:r>
      <w:r w:rsidR="00D674A5" w:rsidRPr="00957130">
        <w:rPr>
          <w:rFonts w:ascii="Times New Roman" w:hAnsi="Times New Roman"/>
          <w:sz w:val="24"/>
          <w:szCs w:val="24"/>
        </w:rPr>
        <w:t xml:space="preserve"> ежедневное </w:t>
      </w:r>
      <w:r w:rsidRPr="00957130">
        <w:rPr>
          <w:rFonts w:ascii="Times New Roman" w:hAnsi="Times New Roman"/>
          <w:sz w:val="24"/>
          <w:szCs w:val="24"/>
        </w:rPr>
        <w:t xml:space="preserve"> систематическое обслуживание и  отогрев  системы </w:t>
      </w:r>
      <w:r w:rsidR="00B46822" w:rsidRPr="00957130">
        <w:rPr>
          <w:rFonts w:ascii="Times New Roman" w:hAnsi="Times New Roman"/>
          <w:sz w:val="24"/>
          <w:szCs w:val="24"/>
        </w:rPr>
        <w:t>водоснабжения</w:t>
      </w:r>
      <w:r w:rsidR="00957130">
        <w:rPr>
          <w:rFonts w:ascii="Times New Roman" w:hAnsi="Times New Roman"/>
          <w:sz w:val="24"/>
          <w:szCs w:val="24"/>
        </w:rPr>
        <w:t xml:space="preserve"> и др</w:t>
      </w:r>
      <w:r w:rsidRPr="00957130">
        <w:rPr>
          <w:rFonts w:ascii="Times New Roman" w:hAnsi="Times New Roman"/>
          <w:sz w:val="24"/>
          <w:szCs w:val="24"/>
        </w:rPr>
        <w:t>.</w:t>
      </w:r>
      <w:proofErr w:type="gramEnd"/>
    </w:p>
    <w:p w:rsidR="00B46822" w:rsidRPr="00A70E9C" w:rsidRDefault="00B46822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</w:t>
      </w:r>
      <w:r w:rsidR="00957130">
        <w:rPr>
          <w:rFonts w:ascii="Times New Roman" w:hAnsi="Times New Roman"/>
          <w:sz w:val="24"/>
          <w:szCs w:val="24"/>
        </w:rPr>
        <w:t xml:space="preserve"> администрацией </w:t>
      </w:r>
      <w:r w:rsidRPr="00A70E9C">
        <w:rPr>
          <w:rFonts w:ascii="Times New Roman" w:hAnsi="Times New Roman"/>
          <w:sz w:val="24"/>
          <w:szCs w:val="24"/>
        </w:rPr>
        <w:t xml:space="preserve"> подготовлен пакет документов и направлен в Главное управление МЧС России по Иркутской области, начальнику Главного управления МЧС России по Иркутской области, полковнику внутренней службы Федосеенко Вячеславу Сергеевичу  по вопросу о выделения транспортного средства пожарной автоцистерны, высвобождаемой в подразделениях главного управления МЧС России. По итогам проведенных мероприятий получена вторая единица техники, которая передана в распоряжение  МКУ «Служба первичной помощи по тушению пожаров Хазанского МО». В свою очередь коллектив службы провел ряд мероприятий по ремонту и обслуживанию техники. В настоящий момент техника поставлена на регистрационный учет, пройдет технический осмотр, в боевой готовности 2 единицы техники.</w:t>
      </w:r>
    </w:p>
    <w:p w:rsidR="00B46822" w:rsidRPr="00A70E9C" w:rsidRDefault="00B46822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E9C">
        <w:rPr>
          <w:rFonts w:ascii="Times New Roman" w:hAnsi="Times New Roman"/>
          <w:sz w:val="24"/>
          <w:szCs w:val="24"/>
        </w:rPr>
        <w:t>- Приобретены 18 штук  РЛО для тушения пожаров.</w:t>
      </w:r>
      <w:proofErr w:type="gramEnd"/>
    </w:p>
    <w:p w:rsidR="00B46822" w:rsidRPr="00A70E9C" w:rsidRDefault="00B46822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- Организован ремонт действующей пожарной </w:t>
      </w:r>
      <w:r w:rsidR="00AA7B21" w:rsidRPr="00A70E9C">
        <w:rPr>
          <w:rFonts w:ascii="Times New Roman" w:hAnsi="Times New Roman"/>
          <w:sz w:val="24"/>
          <w:szCs w:val="24"/>
        </w:rPr>
        <w:t>техники.</w:t>
      </w:r>
    </w:p>
    <w:p w:rsidR="00D23E88" w:rsidRPr="00A70E9C" w:rsidRDefault="00D67AAB" w:rsidP="006F21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F214D">
        <w:rPr>
          <w:rFonts w:ascii="Times New Roman" w:hAnsi="Times New Roman"/>
          <w:sz w:val="24"/>
          <w:szCs w:val="24"/>
        </w:rPr>
        <w:t>О</w:t>
      </w:r>
      <w:r w:rsidR="00F65BCA" w:rsidRPr="00A70E9C">
        <w:rPr>
          <w:rFonts w:ascii="Times New Roman" w:hAnsi="Times New Roman"/>
          <w:sz w:val="24"/>
          <w:szCs w:val="24"/>
        </w:rPr>
        <w:t>формлено в собственность  и передано в оперативное пользование здание (гараж) МКУ «Служба первичной помощи по тушению пожаров Хазанского муниципального образования»</w:t>
      </w:r>
      <w:r w:rsidR="00D42553">
        <w:rPr>
          <w:rFonts w:ascii="Times New Roman" w:hAnsi="Times New Roman"/>
          <w:sz w:val="24"/>
          <w:szCs w:val="24"/>
        </w:rPr>
        <w:t>.</w:t>
      </w:r>
    </w:p>
    <w:p w:rsidR="000B76C3" w:rsidRPr="00A70E9C" w:rsidRDefault="000B76C3" w:rsidP="00A7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76C3" w:rsidRPr="00A70E9C" w:rsidRDefault="00D674A5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С</w:t>
      </w:r>
      <w:r w:rsidR="000B76C3" w:rsidRPr="00A70E9C">
        <w:rPr>
          <w:rFonts w:ascii="Times New Roman" w:hAnsi="Times New Roman"/>
          <w:b/>
          <w:sz w:val="24"/>
          <w:szCs w:val="24"/>
        </w:rPr>
        <w:t>оздание условий для организации досуга и обеспечения жителей Поселени</w:t>
      </w:r>
      <w:r w:rsidRPr="00A70E9C">
        <w:rPr>
          <w:rFonts w:ascii="Times New Roman" w:hAnsi="Times New Roman"/>
          <w:b/>
          <w:sz w:val="24"/>
          <w:szCs w:val="24"/>
        </w:rPr>
        <w:t>я услугами организаций культуры,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D674A5" w:rsidRPr="00A70E9C" w:rsidRDefault="00D674A5" w:rsidP="00A70E9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70E9C" w:rsidRPr="00A70E9C" w:rsidRDefault="00D67AAB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0E9C" w:rsidRPr="00A70E9C">
        <w:rPr>
          <w:rFonts w:ascii="Times New Roman" w:hAnsi="Times New Roman"/>
          <w:sz w:val="24"/>
          <w:szCs w:val="24"/>
        </w:rPr>
        <w:t xml:space="preserve">Важная роль отводится органами местного самоуправления также в сфере культуры и организация досуга. </w:t>
      </w:r>
    </w:p>
    <w:p w:rsidR="00A70E9C" w:rsidRDefault="00A70E9C" w:rsidP="00A70E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Для обеспечения культурного обслуживания населения в сельском поселении работает Дом культуры. Работники культуры осуществляют свою деятельность по утвержденной социально-культурной программе.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E9C" w:rsidRDefault="00A70E9C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F4E" w:rsidRPr="00D11F4E" w:rsidRDefault="00D11F4E" w:rsidP="00A70E9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D11F4E">
        <w:rPr>
          <w:rFonts w:ascii="Times New Roman" w:hAnsi="Times New Roman"/>
          <w:b/>
          <w:sz w:val="24"/>
          <w:szCs w:val="24"/>
        </w:rPr>
        <w:lastRenderedPageBreak/>
        <w:t xml:space="preserve">Сведения о работе </w:t>
      </w:r>
    </w:p>
    <w:p w:rsidR="00D11F4E" w:rsidRPr="00D11F4E" w:rsidRDefault="00D11F4E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4E">
        <w:rPr>
          <w:rFonts w:ascii="Times New Roman" w:hAnsi="Times New Roman"/>
          <w:b/>
          <w:sz w:val="24"/>
          <w:szCs w:val="24"/>
        </w:rPr>
        <w:t xml:space="preserve">Муниципального казенного учреждения культуры </w:t>
      </w:r>
    </w:p>
    <w:p w:rsidR="00D11F4E" w:rsidRPr="00D11F4E" w:rsidRDefault="00D11F4E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4E">
        <w:rPr>
          <w:rFonts w:ascii="Times New Roman" w:hAnsi="Times New Roman"/>
          <w:b/>
          <w:sz w:val="24"/>
          <w:szCs w:val="24"/>
        </w:rPr>
        <w:t>«Культурно – досуговый центр Хазанского</w:t>
      </w:r>
    </w:p>
    <w:p w:rsidR="00D11F4E" w:rsidRPr="00D11F4E" w:rsidRDefault="00D11F4E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F4E">
        <w:rPr>
          <w:rFonts w:ascii="Times New Roman" w:hAnsi="Times New Roman"/>
          <w:b/>
          <w:sz w:val="24"/>
          <w:szCs w:val="24"/>
        </w:rPr>
        <w:t xml:space="preserve">муниципального образования» </w:t>
      </w:r>
    </w:p>
    <w:p w:rsidR="00D11F4E" w:rsidRPr="00D11F4E" w:rsidRDefault="00D11F4E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за 2022</w:t>
      </w:r>
      <w:r w:rsidRPr="00D11F4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11F4E" w:rsidRPr="00D11F4E" w:rsidRDefault="00D11F4E" w:rsidP="00A70E9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11F4E" w:rsidRPr="00D11F4E" w:rsidRDefault="00D11F4E" w:rsidP="00A70E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1F4E" w:rsidRPr="00292AAC" w:rsidRDefault="00D11F4E" w:rsidP="00A70E9C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sz w:val="24"/>
          <w:szCs w:val="24"/>
        </w:rPr>
      </w:pPr>
      <w:r w:rsidRPr="00292AAC">
        <w:rPr>
          <w:rFonts w:ascii="Times New Roman" w:eastAsia="Times New Roman" w:hAnsi="Times New Roman"/>
          <w:sz w:val="24"/>
          <w:szCs w:val="24"/>
        </w:rPr>
        <w:t>Общие сведения об учреждении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597"/>
        <w:gridCol w:w="1776"/>
        <w:gridCol w:w="1609"/>
        <w:gridCol w:w="1481"/>
        <w:gridCol w:w="1332"/>
      </w:tblGrid>
      <w:tr w:rsidR="00D11F4E" w:rsidRPr="00D11F4E" w:rsidTr="00A70E9C">
        <w:tc>
          <w:tcPr>
            <w:tcW w:w="975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Полное наименование учреждения культуры</w:t>
            </w:r>
          </w:p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</w:tc>
        <w:tc>
          <w:tcPr>
            <w:tcW w:w="809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Юридический/ почтовый адрес</w:t>
            </w:r>
          </w:p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(по уставу)</w:t>
            </w:r>
          </w:p>
        </w:tc>
        <w:tc>
          <w:tcPr>
            <w:tcW w:w="976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Учредитель (название организации, Ф.И.О. руководителя)</w:t>
            </w:r>
          </w:p>
        </w:tc>
        <w:tc>
          <w:tcPr>
            <w:tcW w:w="881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Количество и наименование структурных подразделений</w:t>
            </w:r>
          </w:p>
        </w:tc>
        <w:tc>
          <w:tcPr>
            <w:tcW w:w="707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Электронный адрес учреждения</w:t>
            </w:r>
          </w:p>
        </w:tc>
        <w:tc>
          <w:tcPr>
            <w:tcW w:w="652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 xml:space="preserve">Сайт учреждения </w:t>
            </w:r>
          </w:p>
        </w:tc>
      </w:tr>
      <w:tr w:rsidR="00D11F4E" w:rsidRPr="00D11F4E" w:rsidTr="00A70E9C">
        <w:tc>
          <w:tcPr>
            <w:tcW w:w="975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«Культурно досуговый центр Хазанского муниципального образования»</w:t>
            </w:r>
          </w:p>
        </w:tc>
        <w:tc>
          <w:tcPr>
            <w:tcW w:w="809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 xml:space="preserve">665360 Иркутская область, </w:t>
            </w:r>
            <w:proofErr w:type="spellStart"/>
            <w:r w:rsidRPr="00D11F4E">
              <w:rPr>
                <w:rFonts w:ascii="Times New Roman" w:hAnsi="Times New Roman"/>
                <w:sz w:val="24"/>
                <w:szCs w:val="24"/>
              </w:rPr>
              <w:t>Зиминский</w:t>
            </w:r>
            <w:proofErr w:type="spellEnd"/>
            <w:r w:rsidRPr="00D11F4E">
              <w:rPr>
                <w:rFonts w:ascii="Times New Roman" w:hAnsi="Times New Roman"/>
                <w:sz w:val="24"/>
                <w:szCs w:val="24"/>
              </w:rPr>
              <w:t xml:space="preserve"> район, п. Центральный Хазан, ул. Мира № 48</w:t>
            </w:r>
          </w:p>
        </w:tc>
        <w:tc>
          <w:tcPr>
            <w:tcW w:w="976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 xml:space="preserve">Администрация Хазанского муниципального образования </w:t>
            </w:r>
            <w:proofErr w:type="spellStart"/>
            <w:r w:rsidRPr="00D11F4E"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 w:rsidRPr="00D11F4E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665360</w:t>
            </w:r>
          </w:p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D11F4E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D11F4E">
              <w:rPr>
                <w:rFonts w:ascii="Times New Roman" w:hAnsi="Times New Roman"/>
                <w:sz w:val="24"/>
                <w:szCs w:val="24"/>
              </w:rPr>
              <w:t xml:space="preserve"> Хазан улица Мира № 57</w:t>
            </w:r>
          </w:p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1F4E">
              <w:rPr>
                <w:rFonts w:ascii="Times New Roman" w:hAnsi="Times New Roman"/>
                <w:sz w:val="24"/>
                <w:szCs w:val="24"/>
              </w:rPr>
              <w:t>Фёдорова Альбина Юрьевна</w:t>
            </w:r>
          </w:p>
        </w:tc>
        <w:tc>
          <w:tcPr>
            <w:tcW w:w="881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</w:tcPr>
          <w:p w:rsidR="00D11F4E" w:rsidRPr="00D11F4E" w:rsidRDefault="0095489C" w:rsidP="00A70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D11F4E" w:rsidRPr="00D1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Beznosova—66@ma</w:t>
              </w:r>
              <w:r w:rsidR="00D11F4E" w:rsidRPr="00D11F4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il.ru</w:t>
              </w:r>
            </w:hyperlink>
          </w:p>
        </w:tc>
        <w:tc>
          <w:tcPr>
            <w:tcW w:w="652" w:type="pct"/>
          </w:tcPr>
          <w:p w:rsidR="00D11F4E" w:rsidRPr="00D11F4E" w:rsidRDefault="00D11F4E" w:rsidP="00A70E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11F4E" w:rsidRPr="00D11F4E" w:rsidRDefault="00D11F4E" w:rsidP="00D67AA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11F4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Цель:</w:t>
      </w:r>
    </w:p>
    <w:p w:rsidR="00D11F4E" w:rsidRPr="00D11F4E" w:rsidRDefault="00D11F4E" w:rsidP="00D67A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11F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Удовлетворение общественных потребностей в сохранении и развитии народной традиционной культуры, поддержка любительского художественного творчества, другой самодеятельной творческой инициативы и социально-культурной активности населения, организация его досуга и отдыха.</w:t>
      </w:r>
    </w:p>
    <w:p w:rsidR="00D11F4E" w:rsidRPr="00D11F4E" w:rsidRDefault="00D11F4E" w:rsidP="00D67A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1F4E">
        <w:rPr>
          <w:rFonts w:ascii="Times New Roman" w:hAnsi="Times New Roman"/>
          <w:color w:val="000000"/>
          <w:sz w:val="24"/>
          <w:szCs w:val="24"/>
        </w:rPr>
        <w:t xml:space="preserve">Для достижения этой цели в </w:t>
      </w:r>
      <w:r w:rsidRPr="00D11F4E">
        <w:rPr>
          <w:rFonts w:ascii="Times New Roman" w:hAnsi="Times New Roman"/>
          <w:sz w:val="24"/>
          <w:szCs w:val="24"/>
        </w:rPr>
        <w:t xml:space="preserve">2022 </w:t>
      </w:r>
      <w:r w:rsidRPr="00D11F4E">
        <w:rPr>
          <w:rFonts w:ascii="Times New Roman" w:hAnsi="Times New Roman"/>
          <w:color w:val="000000"/>
          <w:sz w:val="24"/>
          <w:szCs w:val="24"/>
        </w:rPr>
        <w:t xml:space="preserve">году учреждения культуры ставят перед собой следующие </w:t>
      </w:r>
    </w:p>
    <w:p w:rsidR="00D11F4E" w:rsidRPr="00D11F4E" w:rsidRDefault="00D11F4E" w:rsidP="00A70E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11F4E" w:rsidRPr="00D11F4E" w:rsidRDefault="00D11F4E" w:rsidP="00A70E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1F4E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D11F4E" w:rsidRPr="00D11F4E" w:rsidRDefault="00D11F4E" w:rsidP="00A70E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1F4E">
        <w:rPr>
          <w:rFonts w:ascii="Times New Roman" w:hAnsi="Times New Roman"/>
          <w:color w:val="000000"/>
          <w:sz w:val="24"/>
          <w:szCs w:val="24"/>
        </w:rPr>
        <w:t xml:space="preserve"> 1.Поддержание и улучшение материально-технической базы учреждения культуры.</w:t>
      </w:r>
    </w:p>
    <w:p w:rsidR="00D11F4E" w:rsidRPr="00D11F4E" w:rsidRDefault="00D11F4E" w:rsidP="00A70E9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11F4E">
        <w:rPr>
          <w:rFonts w:ascii="Times New Roman" w:hAnsi="Times New Roman"/>
          <w:color w:val="000000"/>
          <w:sz w:val="24"/>
          <w:szCs w:val="24"/>
        </w:rPr>
        <w:t xml:space="preserve"> 2.Организация и проведение мероприятий для различных групп населения.  </w:t>
      </w:r>
    </w:p>
    <w:p w:rsidR="00D11F4E" w:rsidRPr="00D11F4E" w:rsidRDefault="00D11F4E" w:rsidP="00A70E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1F4E">
        <w:rPr>
          <w:rFonts w:ascii="Times New Roman" w:eastAsia="Times New Roman" w:hAnsi="Times New Roman"/>
          <w:color w:val="000000"/>
          <w:sz w:val="24"/>
          <w:szCs w:val="24"/>
        </w:rPr>
        <w:t xml:space="preserve"> 3.Повышение профессионального мастерства специалистов МКУК «КДЦ МО».</w:t>
      </w:r>
    </w:p>
    <w:p w:rsidR="00D11F4E" w:rsidRDefault="00D11F4E" w:rsidP="00A70E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11F4E">
        <w:rPr>
          <w:rFonts w:ascii="Times New Roman" w:eastAsia="Times New Roman" w:hAnsi="Times New Roman"/>
          <w:color w:val="000000"/>
          <w:sz w:val="24"/>
          <w:szCs w:val="24"/>
        </w:rPr>
        <w:t xml:space="preserve"> 4.Участие лучших коллективов учреждения культуры в районных, областных конкурсах, фестивалях, смотрах, выставках и т.д.</w:t>
      </w:r>
    </w:p>
    <w:p w:rsidR="006C0AEA" w:rsidRPr="00D11F4E" w:rsidRDefault="006C0AEA" w:rsidP="00A70E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1F4E" w:rsidRPr="006C0AEA" w:rsidRDefault="00D11F4E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AEA">
        <w:rPr>
          <w:rFonts w:ascii="Times New Roman" w:hAnsi="Times New Roman"/>
          <w:b/>
          <w:sz w:val="24"/>
          <w:szCs w:val="24"/>
        </w:rPr>
        <w:t>Клубные формирования самодеятельного народного творчества</w:t>
      </w:r>
    </w:p>
    <w:p w:rsidR="00D11F4E" w:rsidRPr="006C0AEA" w:rsidRDefault="00D11F4E" w:rsidP="00A70E9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701"/>
        <w:gridCol w:w="1843"/>
        <w:gridCol w:w="1985"/>
        <w:gridCol w:w="850"/>
      </w:tblGrid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№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Перечень </w:t>
            </w:r>
            <w:r w:rsidRPr="006C0AEA">
              <w:rPr>
                <w:rFonts w:ascii="Times New Roman" w:hAnsi="Times New Roman"/>
                <w:b/>
              </w:rPr>
              <w:t xml:space="preserve">всех </w:t>
            </w:r>
            <w:r w:rsidRPr="006C0AEA">
              <w:rPr>
                <w:rFonts w:ascii="Times New Roman" w:hAnsi="Times New Roman"/>
              </w:rPr>
              <w:t xml:space="preserve">клубных формирований </w:t>
            </w:r>
            <w:r w:rsidRPr="006C0AEA">
              <w:rPr>
                <w:rFonts w:ascii="Times New Roman" w:hAnsi="Times New Roman"/>
                <w:b/>
              </w:rPr>
              <w:t>самодеятельного народного творчества</w:t>
            </w:r>
            <w:r w:rsidRPr="006C0AEA">
              <w:rPr>
                <w:rFonts w:ascii="Times New Roman" w:hAnsi="Times New Roman"/>
              </w:rPr>
              <w:t xml:space="preserve"> 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(полное название формирования</w:t>
            </w:r>
            <w:proofErr w:type="gramStart"/>
            <w:r w:rsidRPr="006C0AEA">
              <w:rPr>
                <w:rFonts w:ascii="Times New Roman" w:hAnsi="Times New Roman"/>
              </w:rPr>
              <w:t xml:space="preserve">  )</w:t>
            </w:r>
            <w:proofErr w:type="gramEnd"/>
            <w:r w:rsidRPr="006C0AEA">
              <w:rPr>
                <w:rFonts w:ascii="Times New Roman" w:hAnsi="Times New Roman"/>
              </w:rPr>
              <w:t>.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Год создания  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Жанр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Возрастная категория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(дети до 14 лет, молодежь от 15 до 24 лет, взрослые от 25 до 54 лет, от 55 лет и старше) 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Ф.И.О. руководителя, образование  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6C0AEA">
              <w:rPr>
                <w:rFonts w:ascii="Times New Roman" w:hAnsi="Times New Roman"/>
              </w:rPr>
              <w:t xml:space="preserve">(число, месяц, год рождения, </w:t>
            </w:r>
            <w:proofErr w:type="gramEnd"/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телефон)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Количество участников 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  <w:color w:val="000000"/>
              </w:rPr>
              <w:t xml:space="preserve">«Весёлый балаганчик» </w:t>
            </w:r>
            <w:r w:rsidRPr="006C0AEA">
              <w:rPr>
                <w:rFonts w:ascii="Times New Roman" w:hAnsi="Times New Roman"/>
                <w:color w:val="000000"/>
              </w:rPr>
              <w:lastRenderedPageBreak/>
              <w:t>театральный кружок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lastRenderedPageBreak/>
              <w:t>Театральный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Дети от 7 до 15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</w:t>
            </w:r>
            <w:proofErr w:type="gramStart"/>
            <w:r w:rsidRPr="006C0AEA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18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6C0AEA">
              <w:rPr>
                <w:rFonts w:ascii="Times New Roman" w:hAnsi="Times New Roman"/>
                <w:color w:val="000000"/>
              </w:rPr>
              <w:t>Микс</w:t>
            </w:r>
            <w:proofErr w:type="spellEnd"/>
            <w:r w:rsidRPr="006C0AEA">
              <w:rPr>
                <w:rFonts w:ascii="Times New Roman" w:hAnsi="Times New Roman"/>
                <w:color w:val="000000"/>
              </w:rPr>
              <w:t>» театральный кружок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Театральный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Взрослые от 25 до 55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Н.В.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15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«Палитра» танцевальный кружок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Дети до 14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18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Вокальная группа «</w:t>
            </w:r>
            <w:proofErr w:type="spellStart"/>
            <w:r w:rsidRPr="006C0AEA">
              <w:rPr>
                <w:rFonts w:ascii="Times New Roman" w:hAnsi="Times New Roman"/>
                <w:color w:val="000000"/>
              </w:rPr>
              <w:t>Селяночка</w:t>
            </w:r>
            <w:proofErr w:type="spellEnd"/>
            <w:r w:rsidRPr="006C0AE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Вокал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Взрослые от 25 до 55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Н.В.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18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Кружок художественного чтения «Феникс»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Художественное чтение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  <w:color w:val="000000"/>
              </w:rPr>
              <w:t>От 3 до 14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10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Кружок художественного чтения «Феникс»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Художественное чтение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От 15 до 60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Н.В.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10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6C0AEA">
              <w:rPr>
                <w:rFonts w:ascii="Times New Roman" w:hAnsi="Times New Roman"/>
                <w:color w:val="000000"/>
              </w:rPr>
              <w:t>Киндер</w:t>
            </w:r>
            <w:proofErr w:type="gramEnd"/>
            <w:r w:rsidRPr="006C0AEA">
              <w:rPr>
                <w:rFonts w:ascii="Times New Roman" w:hAnsi="Times New Roman"/>
                <w:color w:val="000000"/>
              </w:rPr>
              <w:t xml:space="preserve"> Сюрприз» танцевальный кружок для дошколят</w:t>
            </w:r>
          </w:p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Дети от 4 до 7 лет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20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«Вокалист» кружок вокального пения старшая группа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Вокал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От 16 до 35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</w:t>
            </w:r>
            <w:proofErr w:type="gramStart"/>
            <w:r w:rsidRPr="006C0AEA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16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«Каприз» кружок вокального пения младшая группа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Вокал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От 7 до 14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Н.В.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20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«Музыкальный момент» кружок по вокалу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Вокал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От 10 до 18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Поляков Д.И.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8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«Палитра» танцевальный кружок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От 14 до 25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17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12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«Импульс» танцевальный кружок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Хореография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</w:rPr>
              <w:t>Взрослые от 25 до 55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12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13</w:t>
            </w: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Кружок «Фантазёр»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  <w:color w:val="000000"/>
              </w:rPr>
              <w:t>ДПТ</w:t>
            </w: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От 7 до 15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12</w:t>
            </w:r>
          </w:p>
        </w:tc>
      </w:tr>
      <w:tr w:rsidR="00D11F4E" w:rsidRPr="006C0AEA" w:rsidTr="006C0AEA">
        <w:tc>
          <w:tcPr>
            <w:tcW w:w="709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C0AEA">
              <w:rPr>
                <w:rFonts w:ascii="Times New Roman" w:hAnsi="Times New Roman"/>
                <w:b/>
                <w:color w:val="000000"/>
              </w:rPr>
              <w:t>Итого: 13</w:t>
            </w:r>
          </w:p>
        </w:tc>
        <w:tc>
          <w:tcPr>
            <w:tcW w:w="1701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11F4E" w:rsidRPr="006C0AEA" w:rsidRDefault="00D11F4E" w:rsidP="00A70E9C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D11F4E" w:rsidRPr="006C0AEA" w:rsidRDefault="00D11F4E" w:rsidP="00A70E9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6C0AEA">
        <w:rPr>
          <w:rFonts w:ascii="Times New Roman" w:eastAsia="Times New Roman" w:hAnsi="Times New Roman"/>
          <w:b/>
        </w:rPr>
        <w:t>Любительские объединения и клубы по интересам в МКУК «КДЦ»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11"/>
        <w:gridCol w:w="1560"/>
        <w:gridCol w:w="1984"/>
        <w:gridCol w:w="1216"/>
      </w:tblGrid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№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Перечень всех любительских объединений и клубов по интересам 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(полное название).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Год создания.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Направление деятельности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Возрастная категория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(дети до 14 лет, молодежь от 15 до 24 лет, взрослые от 25 до 54 лет, взрослые от 55 лет и старше)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Ф.И.О. руководителя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число, месяц, год рождения, 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телефон)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Количество участников 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  <w:color w:val="000000"/>
              </w:rPr>
              <w:t>«КВН»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Клуб по интересам</w:t>
            </w: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Дети до 14 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Борисенко Н.В.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25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Клуб интеллектуалов</w:t>
            </w:r>
          </w:p>
          <w:p w:rsidR="00D11F4E" w:rsidRPr="006C0AEA" w:rsidRDefault="00D11F4E" w:rsidP="00A70E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Клуб по интересам</w:t>
            </w: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Взрослые от 25 до 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Лукашик</w:t>
            </w:r>
            <w:proofErr w:type="spellEnd"/>
            <w:r w:rsidRPr="006C0AEA">
              <w:rPr>
                <w:rFonts w:ascii="Times New Roman" w:hAnsi="Times New Roman"/>
              </w:rPr>
              <w:t xml:space="preserve"> Л.С.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40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  <w:color w:val="000000"/>
              </w:rPr>
              <w:t>«Маленькая хозяйка</w:t>
            </w:r>
            <w:proofErr w:type="gramStart"/>
            <w:r w:rsidRPr="006C0AEA">
              <w:rPr>
                <w:rFonts w:ascii="Times New Roman" w:hAnsi="Times New Roman"/>
                <w:color w:val="000000"/>
              </w:rPr>
              <w:t>»-</w:t>
            </w:r>
            <w:proofErr w:type="gramEnd"/>
            <w:r w:rsidRPr="006C0AEA">
              <w:rPr>
                <w:rFonts w:ascii="Times New Roman" w:hAnsi="Times New Roman"/>
                <w:color w:val="000000"/>
              </w:rPr>
              <w:t>клуб по интересам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Клуб по интересам</w:t>
            </w: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Дети от 7 до 13лет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Знаенок</w:t>
            </w:r>
            <w:proofErr w:type="spellEnd"/>
            <w:r w:rsidRPr="006C0AEA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23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 xml:space="preserve">« </w:t>
            </w:r>
            <w:proofErr w:type="spellStart"/>
            <w:proofErr w:type="gramStart"/>
            <w:r w:rsidRPr="006C0AEA">
              <w:rPr>
                <w:rFonts w:ascii="Times New Roman" w:hAnsi="Times New Roman"/>
                <w:color w:val="000000"/>
              </w:rPr>
              <w:t>Пинг</w:t>
            </w:r>
            <w:proofErr w:type="spellEnd"/>
            <w:r w:rsidRPr="006C0AE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C0AEA">
              <w:rPr>
                <w:rFonts w:ascii="Times New Roman" w:hAnsi="Times New Roman"/>
                <w:color w:val="000000"/>
              </w:rPr>
              <w:t>понг</w:t>
            </w:r>
            <w:proofErr w:type="spellEnd"/>
            <w:proofErr w:type="gramEnd"/>
            <w:r w:rsidRPr="006C0AE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Секция по </w:t>
            </w:r>
            <w:proofErr w:type="gramStart"/>
            <w:r w:rsidRPr="006C0AEA">
              <w:rPr>
                <w:rFonts w:ascii="Times New Roman" w:hAnsi="Times New Roman"/>
              </w:rPr>
              <w:t>настольному</w:t>
            </w:r>
            <w:proofErr w:type="gramEnd"/>
            <w:r w:rsidRPr="006C0AEA">
              <w:rPr>
                <w:rFonts w:ascii="Times New Roman" w:hAnsi="Times New Roman"/>
              </w:rPr>
              <w:t xml:space="preserve"> </w:t>
            </w:r>
            <w:proofErr w:type="spellStart"/>
            <w:r w:rsidRPr="006C0AEA">
              <w:rPr>
                <w:rFonts w:ascii="Times New Roman" w:hAnsi="Times New Roman"/>
              </w:rPr>
              <w:t>тенису</w:t>
            </w:r>
            <w:proofErr w:type="spellEnd"/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От 14 до 45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Скрябин П.П.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30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>«Позитив» клуб по интересам для пожилых людей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Клуб по интересам</w:t>
            </w: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Взрослые от55 до 70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t>Знаенок</w:t>
            </w:r>
            <w:proofErr w:type="spellEnd"/>
            <w:r w:rsidRPr="006C0AEA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25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0AEA">
              <w:rPr>
                <w:rFonts w:ascii="Times New Roman" w:hAnsi="Times New Roman"/>
                <w:color w:val="000000"/>
              </w:rPr>
              <w:t xml:space="preserve">Клуб молодая </w:t>
            </w:r>
            <w:r w:rsidRPr="006C0AEA">
              <w:rPr>
                <w:rFonts w:ascii="Times New Roman" w:hAnsi="Times New Roman"/>
                <w:color w:val="000000"/>
              </w:rPr>
              <w:lastRenderedPageBreak/>
              <w:t>семья «Родники»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lastRenderedPageBreak/>
              <w:t>Клуб по интересам</w:t>
            </w: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Взрослые от </w:t>
            </w:r>
            <w:r w:rsidRPr="006C0AEA">
              <w:rPr>
                <w:rFonts w:ascii="Times New Roman" w:hAnsi="Times New Roman"/>
              </w:rPr>
              <w:lastRenderedPageBreak/>
              <w:t>25 до 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C0AEA">
              <w:rPr>
                <w:rFonts w:ascii="Times New Roman" w:hAnsi="Times New Roman"/>
              </w:rPr>
              <w:lastRenderedPageBreak/>
              <w:t>Знаенок</w:t>
            </w:r>
            <w:proofErr w:type="spellEnd"/>
            <w:r w:rsidRPr="006C0AEA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65</w:t>
            </w:r>
          </w:p>
        </w:tc>
      </w:tr>
      <w:tr w:rsidR="00D11F4E" w:rsidRPr="006C0AEA" w:rsidTr="006C0AEA">
        <w:tc>
          <w:tcPr>
            <w:tcW w:w="567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C0AEA">
              <w:rPr>
                <w:rFonts w:ascii="Times New Roman" w:hAnsi="Times New Roman"/>
                <w:b/>
                <w:color w:val="000000"/>
              </w:rPr>
              <w:t>Итого: 6</w:t>
            </w:r>
          </w:p>
        </w:tc>
        <w:tc>
          <w:tcPr>
            <w:tcW w:w="2611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11F4E" w:rsidRPr="006C0AEA" w:rsidRDefault="00D11F4E" w:rsidP="00A70E9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D11F4E" w:rsidRPr="006C0AEA" w:rsidRDefault="00D11F4E" w:rsidP="00A70E9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1572"/>
        <w:gridCol w:w="1961"/>
        <w:gridCol w:w="1405"/>
        <w:gridCol w:w="1424"/>
        <w:gridCol w:w="1110"/>
        <w:gridCol w:w="754"/>
      </w:tblGrid>
      <w:tr w:rsidR="00D11F4E" w:rsidRPr="006C0AEA" w:rsidTr="006C0AEA">
        <w:tc>
          <w:tcPr>
            <w:tcW w:w="862" w:type="pct"/>
            <w:vMerge w:val="restar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Число программ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 xml:space="preserve">клубных формирований самодеятельного народного творчества, </w:t>
            </w:r>
            <w:r w:rsidRPr="006C0AEA">
              <w:rPr>
                <w:rFonts w:ascii="Times New Roman" w:eastAsia="Times New Roman" w:hAnsi="Times New Roman"/>
                <w:b/>
              </w:rPr>
              <w:t>всего</w:t>
            </w:r>
          </w:p>
        </w:tc>
        <w:tc>
          <w:tcPr>
            <w:tcW w:w="4138" w:type="pct"/>
            <w:gridSpan w:val="6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 xml:space="preserve">Количество программ по жанрам </w:t>
            </w:r>
          </w:p>
        </w:tc>
      </w:tr>
      <w:tr w:rsidR="00D11F4E" w:rsidRPr="006C0AEA" w:rsidTr="006C0AEA">
        <w:trPr>
          <w:cantSplit/>
          <w:trHeight w:val="913"/>
        </w:trPr>
        <w:tc>
          <w:tcPr>
            <w:tcW w:w="862" w:type="pct"/>
            <w:vMerge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51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хоровой</w:t>
            </w:r>
          </w:p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(в т. ч. фольклорный)</w:t>
            </w:r>
          </w:p>
        </w:tc>
        <w:tc>
          <w:tcPr>
            <w:tcW w:w="936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хореографический</w:t>
            </w:r>
          </w:p>
        </w:tc>
        <w:tc>
          <w:tcPr>
            <w:tcW w:w="672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театральный</w:t>
            </w:r>
          </w:p>
        </w:tc>
        <w:tc>
          <w:tcPr>
            <w:tcW w:w="681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оркестровый</w:t>
            </w:r>
          </w:p>
        </w:tc>
        <w:tc>
          <w:tcPr>
            <w:tcW w:w="532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цирковой</w:t>
            </w:r>
          </w:p>
        </w:tc>
        <w:tc>
          <w:tcPr>
            <w:tcW w:w="566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ИЗО, ДПИ</w:t>
            </w:r>
          </w:p>
        </w:tc>
      </w:tr>
      <w:tr w:rsidR="00D11F4E" w:rsidRPr="006C0AEA" w:rsidTr="006C0AEA">
        <w:trPr>
          <w:cantSplit/>
          <w:trHeight w:val="88"/>
        </w:trPr>
        <w:tc>
          <w:tcPr>
            <w:tcW w:w="862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51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36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672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681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32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6" w:type="pct"/>
          </w:tcPr>
          <w:p w:rsidR="00D11F4E" w:rsidRPr="006C0AEA" w:rsidRDefault="00D11F4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D11F4E" w:rsidRPr="00D11F4E" w:rsidRDefault="00D11F4E" w:rsidP="00A70E9C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1F4E">
        <w:rPr>
          <w:rFonts w:ascii="Times New Roman" w:eastAsia="Times New Roman" w:hAnsi="Times New Roman"/>
          <w:b/>
          <w:sz w:val="24"/>
          <w:szCs w:val="24"/>
        </w:rPr>
        <w:t>Театральный кружок «Весёлый балаганчик»</w:t>
      </w:r>
    </w:p>
    <w:p w:rsidR="00D11F4E" w:rsidRPr="00D11F4E" w:rsidRDefault="00D11F4E" w:rsidP="006C0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Дети, посещающие театральный кружок, участвовали в разных мероприятиях  МКУК КДЦ  «Осенняя ярмарка», в  мероприятиях к «8 марта», «Проводы зимы». «День Победы» и др. После выступлений перед детьми и взрослыми  у детей   появилось  ощущение  успешности, уверенность  в собственных силах,  появилось желание проявлять свои творческие интересы и возможности. После каждого выступления стараюсь поощрять детей – это грамоты, сувениры.</w:t>
      </w:r>
    </w:p>
    <w:p w:rsidR="00D11F4E" w:rsidRPr="00A70E9C" w:rsidRDefault="00D11F4E" w:rsidP="006C0A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Наметившаяся тенденция к улучшению показателей свидетельствует об эффективности используемых мной методов и приемов. Дети стали более раскованными, удалось заинтересовать их процессом происходящего, появилось желание заниматься театрализованной деятельностью, что в конечном итоге повлияло на развитие творческих способностей. Научились импровизировать, фантазировать, воображать, взаимодействовать с людьми, находить выход в различных ситуациях, уметь делать выбор.</w:t>
      </w:r>
      <w:r w:rsidRPr="00A70E9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 </w:t>
      </w:r>
    </w:p>
    <w:p w:rsidR="00D11F4E" w:rsidRPr="00D11F4E" w:rsidRDefault="00D11F4E" w:rsidP="00D67A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11F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Танцевальный кружок «Палитра»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Программа кружка «Палитра» была рассчитана на один год обучения детей школьного возраста, принятых в танцевальный коллектив без специального отбора. Дети были разделены на группы: (1-4 классы) и (4-7классы). Занятия проводились один раз в неделю, где учащиеся кружка осваивали навыки и элементы танцев различной направленности.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   Учащиеся за время обучения познакомились с разными жанрами хореографического искусства: классическим, современным (эстрадным), народным танцем, получили представление о выразительности танцевальных движений, легкости, силе, грации.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   Между участниками хореографических групп установились дружелюбные, товарищеские отношения. Они с радостью посещали занятия, своими танцами радовали зрителей на концертах.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 xml:space="preserve">   Результатом работы кружка «Палитра» стали выступления на всех проводимых мероприятиях КДЦ </w:t>
      </w:r>
    </w:p>
    <w:p w:rsidR="00D11F4E" w:rsidRPr="00D11F4E" w:rsidRDefault="00D11F4E" w:rsidP="00D67AA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11F4E">
        <w:rPr>
          <w:rFonts w:ascii="Times New Roman" w:hAnsi="Times New Roman"/>
          <w:b/>
          <w:sz w:val="24"/>
          <w:szCs w:val="24"/>
        </w:rPr>
        <w:t>Клуб по интересам «Родники»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МКУК «КДЦ» Хазанского МО ведёт активную работу с семьёй. Так как в  учреждения культуры приходят молодые семьи, семьи, перешагнувшие очередной юбилей супружеской жизни, многодетные и приёмные семьи. Для них  работники клубов   проводили как  традиционные формы работы: вечера отдыха, семейные спортивные состязания, конкурсы, праздники</w:t>
      </w:r>
      <w:proofErr w:type="gramStart"/>
      <w:r w:rsidRPr="00D11F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11F4E">
        <w:rPr>
          <w:rFonts w:ascii="Times New Roman" w:hAnsi="Times New Roman"/>
          <w:sz w:val="24"/>
          <w:szCs w:val="24"/>
        </w:rPr>
        <w:t>также применяли новые формы работы.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Цель работы МКУК «КДЦ Хазанского МО» с семьей осталась неизменной: содействие развитию творческого и культурного потенциала семьи и вовлечение ее в активную социально-культурную деятельность.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Для ее успешной реализации  выполнялись следующие   задачи: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Внедрение новых методов работы  в различных направлениях семейного досуга;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lastRenderedPageBreak/>
        <w:t>Создание современного конкурентоспособного  рынка услуг в сфере семейного досуга;</w:t>
      </w:r>
    </w:p>
    <w:p w:rsidR="00D11F4E" w:rsidRPr="00D11F4E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Популяризация семейного творчества;</w:t>
      </w:r>
    </w:p>
    <w:p w:rsidR="00D11F4E" w:rsidRPr="00A70E9C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F4E">
        <w:rPr>
          <w:rFonts w:ascii="Times New Roman" w:hAnsi="Times New Roman"/>
          <w:sz w:val="24"/>
          <w:szCs w:val="24"/>
        </w:rPr>
        <w:t>Повышение прест</w:t>
      </w:r>
      <w:r w:rsidRPr="00A70E9C">
        <w:rPr>
          <w:rFonts w:ascii="Times New Roman" w:hAnsi="Times New Roman"/>
          <w:sz w:val="24"/>
          <w:szCs w:val="24"/>
        </w:rPr>
        <w:t>ижа семьи.</w:t>
      </w:r>
    </w:p>
    <w:p w:rsidR="00D11F4E" w:rsidRPr="00A70E9C" w:rsidRDefault="00D11F4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158E" w:rsidRPr="0035158E" w:rsidRDefault="0035158E" w:rsidP="00A70E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158E">
        <w:rPr>
          <w:rFonts w:ascii="Times New Roman" w:eastAsia="Times New Roman" w:hAnsi="Times New Roman"/>
          <w:b/>
          <w:sz w:val="24"/>
          <w:szCs w:val="24"/>
        </w:rPr>
        <w:t>Взаимодействие с муниципальными и областными учреждениями культуры,</w:t>
      </w:r>
    </w:p>
    <w:p w:rsidR="0035158E" w:rsidRPr="0035158E" w:rsidRDefault="0035158E" w:rsidP="00A70E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158E">
        <w:rPr>
          <w:rFonts w:ascii="Times New Roman" w:eastAsia="Times New Roman" w:hAnsi="Times New Roman"/>
          <w:b/>
          <w:sz w:val="24"/>
          <w:szCs w:val="24"/>
        </w:rPr>
        <w:t>образования, молодежной политики, социального обеспечения,</w:t>
      </w:r>
    </w:p>
    <w:p w:rsidR="0035158E" w:rsidRPr="0035158E" w:rsidRDefault="0035158E" w:rsidP="00A70E9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5158E">
        <w:rPr>
          <w:rFonts w:ascii="Times New Roman" w:eastAsia="Times New Roman" w:hAnsi="Times New Roman"/>
          <w:b/>
          <w:sz w:val="24"/>
          <w:szCs w:val="24"/>
        </w:rPr>
        <w:t>предприятиями, некоммерческими  и общественными организациями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227"/>
        <w:gridCol w:w="3294"/>
        <w:gridCol w:w="2374"/>
      </w:tblGrid>
      <w:tr w:rsidR="0035158E" w:rsidRPr="0035158E" w:rsidTr="00D67AAB">
        <w:tc>
          <w:tcPr>
            <w:tcW w:w="353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Наименование учреждения, организации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C0AEA">
              <w:rPr>
                <w:rFonts w:ascii="Times New Roman" w:eastAsia="Times New Roman" w:hAnsi="Times New Roman"/>
              </w:rPr>
              <w:t>Формы сотрудничества</w:t>
            </w:r>
          </w:p>
        </w:tc>
        <w:tc>
          <w:tcPr>
            <w:tcW w:w="1240" w:type="pct"/>
          </w:tcPr>
          <w:p w:rsidR="0035158E" w:rsidRPr="0035158E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158E">
              <w:rPr>
                <w:rFonts w:ascii="Times New Roman" w:eastAsia="Times New Roman" w:hAnsi="Times New Roman"/>
                <w:sz w:val="24"/>
                <w:szCs w:val="24"/>
              </w:rPr>
              <w:t>Общее кол-во совместно проведённых мероприятий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 xml:space="preserve">Совет женщин </w:t>
            </w:r>
            <w:proofErr w:type="spellStart"/>
            <w:r w:rsidRPr="006C0AEA">
              <w:rPr>
                <w:rFonts w:ascii="Times New Roman" w:hAnsi="Times New Roman"/>
              </w:rPr>
              <w:t>Зиминского</w:t>
            </w:r>
            <w:proofErr w:type="spellEnd"/>
            <w:r w:rsidRPr="006C0AE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Комитет по культуре </w:t>
            </w:r>
            <w:proofErr w:type="spellStart"/>
            <w:r w:rsidRPr="006C0AEA">
              <w:rPr>
                <w:rFonts w:ascii="Times New Roman" w:hAnsi="Times New Roman"/>
              </w:rPr>
              <w:t>Зиминского</w:t>
            </w:r>
            <w:proofErr w:type="spellEnd"/>
            <w:r w:rsidRPr="006C0AE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Комитет по образованию </w:t>
            </w:r>
            <w:proofErr w:type="spellStart"/>
            <w:r w:rsidRPr="006C0AEA">
              <w:rPr>
                <w:rFonts w:ascii="Times New Roman" w:hAnsi="Times New Roman"/>
              </w:rPr>
              <w:t>Зиминского</w:t>
            </w:r>
            <w:proofErr w:type="spellEnd"/>
            <w:r w:rsidRPr="006C0AE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Отдел по Физкультуре, спорту и молодежной политике </w:t>
            </w:r>
            <w:proofErr w:type="spellStart"/>
            <w:r w:rsidRPr="006C0AEA">
              <w:rPr>
                <w:rFonts w:ascii="Times New Roman" w:hAnsi="Times New Roman"/>
              </w:rPr>
              <w:t>Зиминского</w:t>
            </w:r>
            <w:proofErr w:type="spellEnd"/>
            <w:r w:rsidRPr="006C0AE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Администрация Хазанского МО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Совет ветеранов </w:t>
            </w:r>
            <w:proofErr w:type="spellStart"/>
            <w:r w:rsidRPr="006C0AEA">
              <w:rPr>
                <w:rFonts w:ascii="Times New Roman" w:hAnsi="Times New Roman"/>
              </w:rPr>
              <w:t>Зиминского</w:t>
            </w:r>
            <w:proofErr w:type="spellEnd"/>
            <w:r w:rsidRPr="006C0AEA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Совет молодёжи Хазанского МО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 xml:space="preserve">МОУ </w:t>
            </w:r>
            <w:proofErr w:type="spellStart"/>
            <w:r w:rsidRPr="006C0AEA">
              <w:rPr>
                <w:rFonts w:ascii="Times New Roman" w:hAnsi="Times New Roman"/>
              </w:rPr>
              <w:t>Хазанская</w:t>
            </w:r>
            <w:proofErr w:type="spellEnd"/>
            <w:r w:rsidRPr="006C0AEA"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5158E" w:rsidRPr="0035158E" w:rsidTr="00D67AAB">
        <w:tc>
          <w:tcPr>
            <w:tcW w:w="353" w:type="pct"/>
          </w:tcPr>
          <w:p w:rsidR="0035158E" w:rsidRPr="00D67AAB" w:rsidRDefault="0035158E" w:rsidP="00D67AAB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6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AEA">
              <w:rPr>
                <w:rFonts w:ascii="Times New Roman" w:hAnsi="Times New Roman"/>
              </w:rPr>
              <w:t>Профессиональное училище № 39</w:t>
            </w:r>
          </w:p>
        </w:tc>
        <w:tc>
          <w:tcPr>
            <w:tcW w:w="1721" w:type="pct"/>
          </w:tcPr>
          <w:p w:rsidR="0035158E" w:rsidRPr="006C0AEA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C0AEA">
              <w:rPr>
                <w:rFonts w:ascii="Times New Roman" w:hAnsi="Times New Roman"/>
              </w:rPr>
              <w:t>Проведение совместных мероприятий</w:t>
            </w:r>
          </w:p>
        </w:tc>
        <w:tc>
          <w:tcPr>
            <w:tcW w:w="1240" w:type="pct"/>
          </w:tcPr>
          <w:p w:rsidR="0035158E" w:rsidRPr="00D67AAB" w:rsidRDefault="0035158E" w:rsidP="00A70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AAB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D11F4E" w:rsidRPr="00A70E9C" w:rsidRDefault="00D11F4E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7A3" w:rsidRPr="00A70E9C" w:rsidRDefault="00D327A3" w:rsidP="006C0A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Цифровой отчет за 2022 год  МКУК « КДЦ Хазанского МО»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Всего мероприятий – 210 – 9203 </w:t>
      </w:r>
      <w:proofErr w:type="gramStart"/>
      <w:r w:rsidRPr="00A70E9C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70E9C">
        <w:rPr>
          <w:rFonts w:ascii="Times New Roman" w:hAnsi="Times New Roman"/>
          <w:sz w:val="24"/>
          <w:szCs w:val="24"/>
        </w:rPr>
        <w:t>где, кол – во/ численность охваченного  населения)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Из них детских – 62 - 1790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Платные – 33 - 640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Из них детских- 16 -266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Дискотек – 25- 431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Из них детских – 15-254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Молодежных – 25- 632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Из них платных 13-490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Инвалиды- 52- 3497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Онлайн- 20- 370</w:t>
      </w:r>
    </w:p>
    <w:p w:rsidR="00D327A3" w:rsidRPr="00A70E9C" w:rsidRDefault="00D327A3" w:rsidP="00A70E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E53" w:rsidRPr="00A70E9C" w:rsidRDefault="00EC3E53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Традиционными формами работы </w:t>
      </w:r>
      <w:r w:rsidR="00D327A3" w:rsidRPr="00A70E9C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 xml:space="preserve"> МКУК «КДЦ Хазанского МО» являются:  тематические вечера, кинолектории, </w:t>
      </w:r>
      <w:proofErr w:type="spellStart"/>
      <w:r w:rsidRPr="00A70E9C">
        <w:rPr>
          <w:rFonts w:ascii="Times New Roman" w:hAnsi="Times New Roman"/>
          <w:sz w:val="24"/>
          <w:szCs w:val="24"/>
        </w:rPr>
        <w:t>тембилдинги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, концертов, театрализованных представлений, игровых, развлекательных и конкурсных программ, </w:t>
      </w:r>
      <w:proofErr w:type="spellStart"/>
      <w:r w:rsidRPr="00A70E9C">
        <w:rPr>
          <w:rFonts w:ascii="Times New Roman" w:hAnsi="Times New Roman"/>
          <w:sz w:val="24"/>
          <w:szCs w:val="24"/>
        </w:rPr>
        <w:t>флешмобов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и акций. </w:t>
      </w:r>
    </w:p>
    <w:p w:rsidR="0035158E" w:rsidRPr="00A70E9C" w:rsidRDefault="00D67AAB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 </w:t>
      </w:r>
      <w:r w:rsidR="00EC3E53" w:rsidRPr="00A70E9C">
        <w:rPr>
          <w:rFonts w:ascii="Times New Roman" w:hAnsi="Times New Roman"/>
          <w:sz w:val="24"/>
          <w:szCs w:val="24"/>
        </w:rPr>
        <w:t xml:space="preserve"> культуры, работа остается стабильно </w:t>
      </w:r>
      <w:r>
        <w:rPr>
          <w:rFonts w:ascii="Times New Roman" w:hAnsi="Times New Roman"/>
          <w:sz w:val="24"/>
          <w:szCs w:val="24"/>
        </w:rPr>
        <w:t xml:space="preserve"> удовлетворительной</w:t>
      </w:r>
      <w:r w:rsidR="00EC3E53" w:rsidRPr="00A70E9C">
        <w:rPr>
          <w:rFonts w:ascii="Times New Roman" w:hAnsi="Times New Roman"/>
          <w:sz w:val="24"/>
          <w:szCs w:val="24"/>
        </w:rPr>
        <w:t>. Основная деятельность сегодня направлена на тесное взаимодействие с социальными</w:t>
      </w:r>
      <w:r>
        <w:rPr>
          <w:rFonts w:ascii="Times New Roman" w:hAnsi="Times New Roman"/>
          <w:sz w:val="24"/>
          <w:szCs w:val="24"/>
        </w:rPr>
        <w:t xml:space="preserve"> партнёрами: СОШ, ПУ№39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>\сад «</w:t>
      </w:r>
      <w:r w:rsidR="00EC3E53" w:rsidRPr="00A70E9C">
        <w:rPr>
          <w:rFonts w:ascii="Times New Roman" w:hAnsi="Times New Roman"/>
          <w:sz w:val="24"/>
          <w:szCs w:val="24"/>
        </w:rPr>
        <w:t>Ёлочка», администрация, совет молодёжи, совет ветеранов.</w:t>
      </w:r>
    </w:p>
    <w:p w:rsidR="0035158E" w:rsidRPr="00A70E9C" w:rsidRDefault="0035158E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lastRenderedPageBreak/>
        <w:t xml:space="preserve">Подводя итоги, можно сделать вывод, что большинство населения  Хазанского МО удовлетворены качеством оказания услуг МКУК КДЦ Хазанского МО. Стоит обратить внимание на улучшение материально-технического обеспечения, необходимо больше мест в зале, сделать косметический ремонт и поменять окна, решить вопрос с отоплением, обновить аудио и звуковую аппаратуру. </w:t>
      </w:r>
      <w:r w:rsidR="00D67AAB">
        <w:rPr>
          <w:rFonts w:ascii="Times New Roman" w:hAnsi="Times New Roman"/>
          <w:sz w:val="24"/>
          <w:szCs w:val="24"/>
        </w:rPr>
        <w:t>Директору дома культуры и коллективу учреждения р</w:t>
      </w:r>
      <w:r w:rsidRPr="00A70E9C">
        <w:rPr>
          <w:rFonts w:ascii="Times New Roman" w:hAnsi="Times New Roman"/>
          <w:sz w:val="24"/>
          <w:szCs w:val="24"/>
        </w:rPr>
        <w:t>екомендовано разработать проект  в рамках  инициативного бюджетирования, или с  привлечением  ТОС «Независимость» п. Центральный Хазан, с целью подачи заявки на выделение денежных сре</w:t>
      </w:r>
      <w:proofErr w:type="gramStart"/>
      <w:r w:rsidRPr="00A70E9C">
        <w:rPr>
          <w:rFonts w:ascii="Times New Roman" w:hAnsi="Times New Roman"/>
          <w:sz w:val="24"/>
          <w:szCs w:val="24"/>
        </w:rPr>
        <w:t>дств</w:t>
      </w:r>
      <w:r w:rsidR="00D67AAB">
        <w:rPr>
          <w:rFonts w:ascii="Times New Roman" w:hAnsi="Times New Roman"/>
          <w:sz w:val="24"/>
          <w:szCs w:val="24"/>
        </w:rPr>
        <w:t xml:space="preserve"> дл</w:t>
      </w:r>
      <w:proofErr w:type="gramEnd"/>
      <w:r w:rsidR="00D67AAB">
        <w:rPr>
          <w:rFonts w:ascii="Times New Roman" w:hAnsi="Times New Roman"/>
          <w:sz w:val="24"/>
          <w:szCs w:val="24"/>
        </w:rPr>
        <w:t>я улучшения материальной базы</w:t>
      </w:r>
      <w:r w:rsidRPr="00A70E9C">
        <w:rPr>
          <w:rFonts w:ascii="Times New Roman" w:hAnsi="Times New Roman"/>
          <w:sz w:val="24"/>
          <w:szCs w:val="24"/>
        </w:rPr>
        <w:t>. Коллективом дома культуры в 2022 годы был разработан проект, но не реализован,  даны рекомендации  доработать и отправить проект  на конкурс  в 2023 г.</w:t>
      </w:r>
    </w:p>
    <w:p w:rsidR="00A70E9C" w:rsidRDefault="00A70E9C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0E9C" w:rsidRPr="00A70E9C" w:rsidRDefault="00A70E9C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Спорт.</w:t>
      </w:r>
      <w:r w:rsidRPr="00A70E9C">
        <w:rPr>
          <w:rFonts w:ascii="Times New Roman" w:hAnsi="Times New Roman"/>
          <w:sz w:val="24"/>
          <w:szCs w:val="24"/>
        </w:rPr>
        <w:t xml:space="preserve"> На территории поселения имеется  многофункциональная спортивная площадка, на которой есть футбольное поле, волейбольная площадка.</w:t>
      </w:r>
      <w:r>
        <w:rPr>
          <w:rFonts w:ascii="Times New Roman" w:hAnsi="Times New Roman"/>
          <w:sz w:val="24"/>
          <w:szCs w:val="24"/>
        </w:rPr>
        <w:t xml:space="preserve"> В 2022 году проведен ремонт площадки, проведена замена ограждения, </w:t>
      </w:r>
      <w:r w:rsidR="00461776">
        <w:rPr>
          <w:rFonts w:ascii="Times New Roman" w:hAnsi="Times New Roman"/>
          <w:sz w:val="24"/>
          <w:szCs w:val="24"/>
        </w:rPr>
        <w:t xml:space="preserve">реконструированы отдельные части ограждения, </w:t>
      </w:r>
      <w:r>
        <w:rPr>
          <w:rFonts w:ascii="Times New Roman" w:hAnsi="Times New Roman"/>
          <w:sz w:val="24"/>
          <w:szCs w:val="24"/>
        </w:rPr>
        <w:t xml:space="preserve"> осуществлена покраска</w:t>
      </w:r>
      <w:r w:rsidR="006F7734">
        <w:rPr>
          <w:rFonts w:ascii="Times New Roman" w:hAnsi="Times New Roman"/>
          <w:sz w:val="24"/>
          <w:szCs w:val="24"/>
        </w:rPr>
        <w:t>, предпринимателем и жителями  построен ледовый каток.</w:t>
      </w:r>
      <w:r w:rsidRPr="00A70E9C">
        <w:rPr>
          <w:rFonts w:ascii="Times New Roman" w:hAnsi="Times New Roman"/>
          <w:sz w:val="24"/>
          <w:szCs w:val="24"/>
        </w:rPr>
        <w:t xml:space="preserve">    </w:t>
      </w:r>
    </w:p>
    <w:p w:rsidR="00B35111" w:rsidRPr="00A70E9C" w:rsidRDefault="00B35111" w:rsidP="006C0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В общекомандном первенстве в </w:t>
      </w:r>
      <w:r w:rsidRPr="00A70E9C">
        <w:rPr>
          <w:rFonts w:ascii="Times New Roman" w:hAnsi="Times New Roman"/>
          <w:sz w:val="24"/>
          <w:szCs w:val="24"/>
          <w:lang w:val="en-US"/>
        </w:rPr>
        <w:t>XXXII</w:t>
      </w:r>
      <w:r w:rsidRPr="00A70E9C">
        <w:rPr>
          <w:rFonts w:ascii="Times New Roman" w:hAnsi="Times New Roman"/>
          <w:sz w:val="24"/>
          <w:szCs w:val="24"/>
        </w:rPr>
        <w:t xml:space="preserve"> зимних сельских играх </w:t>
      </w:r>
      <w:proofErr w:type="spellStart"/>
      <w:r w:rsidRPr="00A70E9C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района за 2022 г. команда спортсменов Хазанского муниципального образования заняла 3 место.</w:t>
      </w:r>
    </w:p>
    <w:p w:rsidR="00D11F4E" w:rsidRPr="00A70E9C" w:rsidRDefault="00D11F4E" w:rsidP="00A70E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776" w:rsidRDefault="00D11F4E" w:rsidP="00967C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Ф</w:t>
      </w:r>
      <w:r w:rsidR="000B76C3" w:rsidRPr="00A70E9C">
        <w:rPr>
          <w:rFonts w:ascii="Times New Roman" w:hAnsi="Times New Roman"/>
          <w:b/>
          <w:sz w:val="24"/>
          <w:szCs w:val="24"/>
        </w:rPr>
        <w:t>ормиров</w:t>
      </w:r>
      <w:r w:rsidR="00461776">
        <w:rPr>
          <w:rFonts w:ascii="Times New Roman" w:hAnsi="Times New Roman"/>
          <w:b/>
          <w:sz w:val="24"/>
          <w:szCs w:val="24"/>
        </w:rPr>
        <w:t>ание архивных фондов Поселения</w:t>
      </w:r>
      <w:r w:rsidR="006C0AEA">
        <w:rPr>
          <w:rFonts w:ascii="Times New Roman" w:hAnsi="Times New Roman"/>
          <w:b/>
          <w:sz w:val="24"/>
          <w:szCs w:val="24"/>
        </w:rPr>
        <w:t>.</w:t>
      </w:r>
    </w:p>
    <w:p w:rsidR="00D42553" w:rsidRDefault="00D42553" w:rsidP="0096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553">
        <w:rPr>
          <w:rFonts w:ascii="Times New Roman" w:hAnsi="Times New Roman"/>
          <w:sz w:val="24"/>
          <w:szCs w:val="24"/>
        </w:rPr>
        <w:t>В 2022 году формирование архивных фондов Поселения    велось за период 2019 и 2020 гг.</w:t>
      </w:r>
    </w:p>
    <w:p w:rsidR="00967C7D" w:rsidRDefault="006C0AEA" w:rsidP="0096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подготовлено и сдано в архив – 37 дел, из которых 27 дел по администрации, 4 дела по личному составу, 2 дела по личному составу, 4 дела по Думе Хазанского муниципального образования. </w:t>
      </w:r>
    </w:p>
    <w:p w:rsidR="006C0AEA" w:rsidRPr="00D42553" w:rsidRDefault="006C0AEA" w:rsidP="00967C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54CF0" w:rsidRPr="00254CF0" w:rsidRDefault="00254CF0" w:rsidP="00254CF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46F20"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54CF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благоустройства и озеленения территории поселения</w:t>
      </w: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54CF0" w:rsidRPr="00254CF0" w:rsidRDefault="00254CF0" w:rsidP="0096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>Одним из самых актуальных вопросов был и остается вопрос благоустройства населенных пунктов поселения. Для его решения необходимо достаточное финансирование. Но проблема благоустройства – это не только финансы, но и человеческий фактор. Казалось, что может быть проще, мы все жители одного сельского поселения, хотим, чтобы в каждом населенном пункте было еще лучше и чище.</w:t>
      </w:r>
    </w:p>
    <w:p w:rsidR="00254CF0" w:rsidRDefault="00254CF0" w:rsidP="0096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населения подошло к этой проблеме с пониманием и свои </w:t>
      </w:r>
      <w:proofErr w:type="spellStart"/>
      <w:r w:rsidR="00967C7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967C7D" w:rsidRPr="00254CF0">
        <w:rPr>
          <w:rFonts w:ascii="Times New Roman" w:eastAsia="Times New Roman" w:hAnsi="Times New Roman"/>
          <w:sz w:val="24"/>
          <w:szCs w:val="24"/>
          <w:lang w:eastAsia="ru-RU"/>
        </w:rPr>
        <w:t>ридворовы</w:t>
      </w:r>
      <w:r w:rsidR="00967C7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содержат в надлежащем порядке, за что всем огромное спасибо. Но, к сожалению, отдельных жителей приходилось очень долго убеждать в том, что Правила благоустройства необходимо соблюдать. </w:t>
      </w:r>
      <w:r w:rsidR="00D67AAB">
        <w:rPr>
          <w:rFonts w:ascii="Times New Roman" w:eastAsia="Times New Roman" w:hAnsi="Times New Roman"/>
          <w:sz w:val="24"/>
          <w:szCs w:val="24"/>
          <w:lang w:eastAsia="ru-RU"/>
        </w:rPr>
        <w:t xml:space="preserve">   В</w:t>
      </w: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году </w:t>
      </w:r>
      <w:r w:rsidR="00D67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</w:t>
      </w:r>
      <w:r w:rsidR="00D67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AAB" w:rsidRPr="00D67AAB">
        <w:rPr>
          <w:rFonts w:ascii="Times New Roman" w:eastAsia="Times New Roman" w:hAnsi="Times New Roman"/>
          <w:sz w:val="24"/>
          <w:szCs w:val="24"/>
          <w:lang w:eastAsia="ru-RU"/>
        </w:rPr>
        <w:t>в данном направлении будет продолжена</w:t>
      </w:r>
      <w:r w:rsidR="00D67AA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67A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4CF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46F20" w:rsidRPr="00A70E9C" w:rsidRDefault="00946F20" w:rsidP="00967C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благоустройства территории муниципального образования в целях профилактики 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природно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очаговых и зоонозных инфекций:</w:t>
      </w:r>
    </w:p>
    <w:p w:rsidR="00946F20" w:rsidRPr="00A70E9C" w:rsidRDefault="00946F20" w:rsidP="00A70E9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Заключен договор с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АНООУССЭМ «Дельта» на проведение дезинсекции (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акарицидной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обработки территорий парка и кладбища Хазанского муниципального образования);</w:t>
      </w:r>
    </w:p>
    <w:p w:rsidR="00946F20" w:rsidRPr="00A70E9C" w:rsidRDefault="00946F20" w:rsidP="00A70E9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Приняты меры по благоустройству муниципального образования: проведена очистка и уборка территорий от накопившегося мусора и сухой растительности вблизи торговых точек, оздоровительных и образовательных учреждений, в местах массового пребывания населения, приусадебных территориях с привлечением населения и техники;</w:t>
      </w:r>
    </w:p>
    <w:p w:rsidR="00946F20" w:rsidRPr="00A70E9C" w:rsidRDefault="00946F20" w:rsidP="00A70E9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Проведены мероприятия, направленные на защиту населения и территории муниципального образования от </w:t>
      </w:r>
      <w:proofErr w:type="spellStart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природно</w:t>
      </w:r>
      <w:proofErr w:type="spellEnd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–очаговых и зоонозных инфекций путем размещения информации о мероприятиях, направленных на предупреждение инфицирования на информационных стендах, в мессенджерах «</w:t>
      </w:r>
      <w:r w:rsidRPr="00A70E9C">
        <w:rPr>
          <w:rFonts w:ascii="Times New Roman" w:eastAsiaTheme="minorEastAsia" w:hAnsi="Times New Roman"/>
          <w:sz w:val="24"/>
          <w:szCs w:val="24"/>
          <w:lang w:val="en-US" w:eastAsia="ru-RU"/>
        </w:rPr>
        <w:t>Viber</w:t>
      </w: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», «</w:t>
      </w:r>
      <w:proofErr w:type="spellStart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ВКонтакте</w:t>
      </w:r>
      <w:proofErr w:type="spellEnd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» официальном сайте администрации в информационно – телекоммуникационной сети «Интернет», распространения листовок и проведения инструктажей среди населения.</w:t>
      </w:r>
    </w:p>
    <w:p w:rsidR="004B774E" w:rsidRPr="00A70E9C" w:rsidRDefault="00365989" w:rsidP="00A70E9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- </w:t>
      </w:r>
      <w:r w:rsidR="004B774E" w:rsidRPr="00A70E9C">
        <w:rPr>
          <w:rFonts w:ascii="Times New Roman" w:eastAsiaTheme="minorEastAsia" w:hAnsi="Times New Roman"/>
          <w:sz w:val="24"/>
          <w:szCs w:val="24"/>
          <w:lang w:eastAsia="ru-RU"/>
        </w:rPr>
        <w:t>В неорганизованных местах для купания установлены предупредительные знаки; в средствах массовой информации (официальный сайт администрации Хазанского муниципального образования https://хазанское</w:t>
      </w:r>
      <w:proofErr w:type="gramStart"/>
      <w:r w:rsidR="004B774E" w:rsidRPr="00A70E9C">
        <w:rPr>
          <w:rFonts w:ascii="Times New Roman" w:eastAsiaTheme="minorEastAsia" w:hAnsi="Times New Roman"/>
          <w:sz w:val="24"/>
          <w:szCs w:val="24"/>
          <w:lang w:eastAsia="ru-RU"/>
        </w:rPr>
        <w:t>.р</w:t>
      </w:r>
      <w:proofErr w:type="gramEnd"/>
      <w:r w:rsidR="004B774E"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ф), в группах в мессенджере </w:t>
      </w:r>
      <w:proofErr w:type="spellStart"/>
      <w:r w:rsidR="004B774E" w:rsidRPr="00A70E9C">
        <w:rPr>
          <w:rFonts w:ascii="Times New Roman" w:eastAsiaTheme="minorEastAsia" w:hAnsi="Times New Roman"/>
          <w:sz w:val="24"/>
          <w:szCs w:val="24"/>
          <w:lang w:eastAsia="ru-RU"/>
        </w:rPr>
        <w:t>вайбер</w:t>
      </w:r>
      <w:proofErr w:type="spellEnd"/>
      <w:r w:rsidR="004B774E" w:rsidRPr="00A70E9C">
        <w:rPr>
          <w:rFonts w:ascii="Times New Roman" w:eastAsiaTheme="minorEastAsia" w:hAnsi="Times New Roman"/>
          <w:sz w:val="24"/>
          <w:szCs w:val="24"/>
          <w:lang w:eastAsia="ru-RU"/>
        </w:rPr>
        <w:t>, на уличных стендах  опубликована информация с разъяснением гражданам</w:t>
      </w:r>
      <w:r w:rsidR="003864CF">
        <w:rPr>
          <w:rFonts w:ascii="Times New Roman" w:eastAsiaTheme="minorEastAsia" w:hAnsi="Times New Roman"/>
          <w:sz w:val="24"/>
          <w:szCs w:val="24"/>
          <w:lang w:eastAsia="ru-RU"/>
        </w:rPr>
        <w:t xml:space="preserve"> о </w:t>
      </w:r>
      <w:r w:rsidR="004B774E"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 необходимости соблюдения правил безопасности на водных объектах</w:t>
      </w: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65989" w:rsidRPr="00A70E9C" w:rsidRDefault="00365989" w:rsidP="00A70E9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53705C" w:rsidRPr="00A70E9C">
        <w:rPr>
          <w:rFonts w:ascii="Times New Roman" w:eastAsiaTheme="minorEastAsia" w:hAnsi="Times New Roman"/>
          <w:sz w:val="24"/>
          <w:szCs w:val="24"/>
          <w:lang w:eastAsia="ru-RU"/>
        </w:rPr>
        <w:t>Администрацией</w:t>
      </w: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 Хазанского муниципального образования </w:t>
      </w:r>
      <w:r w:rsidR="0053705C"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направлено</w:t>
      </w: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 письмо  ОГУЭП ОБЛКОММУНЭНЕРГО Филиал «Саянские электрические сети»</w:t>
      </w:r>
      <w:r w:rsidR="0053705C"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  с целью проведения  обследования растущих деревьев вдоль линии электропередач в п. Центральный Хазан (в </w:t>
      </w:r>
      <w:proofErr w:type="spellStart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т.ч</w:t>
      </w:r>
      <w:proofErr w:type="spellEnd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. по ул. Первомайская, д. 30), и произвести </w:t>
      </w:r>
      <w:proofErr w:type="spellStart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кронирование</w:t>
      </w:r>
      <w:proofErr w:type="spellEnd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 xml:space="preserve"> веток, произрастающих в сторону проводов </w:t>
      </w:r>
      <w:proofErr w:type="gramStart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ВЛ</w:t>
      </w:r>
      <w:proofErr w:type="gramEnd"/>
      <w:r w:rsidRPr="00A70E9C">
        <w:rPr>
          <w:rFonts w:ascii="Times New Roman" w:eastAsiaTheme="minorEastAsia" w:hAnsi="Times New Roman"/>
          <w:sz w:val="24"/>
          <w:szCs w:val="24"/>
          <w:lang w:eastAsia="ru-RU"/>
        </w:rPr>
        <w:t>, создающих опасность обрыва.</w:t>
      </w:r>
    </w:p>
    <w:p w:rsidR="00395B48" w:rsidRPr="00C80765" w:rsidRDefault="00395B48" w:rsidP="00967C7D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765">
        <w:rPr>
          <w:rFonts w:ascii="Times New Roman" w:eastAsia="Times New Roman" w:hAnsi="Times New Roman"/>
          <w:sz w:val="24"/>
          <w:szCs w:val="24"/>
          <w:lang w:eastAsia="ru-RU"/>
        </w:rPr>
        <w:t>В рамках  обеспечения пожарной безопасности на территории Хазанского муниципального образования в   2022 г.,   в целях недопущения пожаров   на территории  Хазанского муниципального образования,   проведены следующие мероприятия:</w:t>
      </w:r>
    </w:p>
    <w:p w:rsidR="00946F20" w:rsidRPr="00A70E9C" w:rsidRDefault="00395B48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765">
        <w:rPr>
          <w:rFonts w:ascii="Times New Roman" w:eastAsia="Times New Roman" w:hAnsi="Times New Roman"/>
          <w:sz w:val="24"/>
          <w:szCs w:val="24"/>
          <w:lang w:eastAsia="ru-RU"/>
        </w:rPr>
        <w:t xml:space="preserve"> - закреплены территории Хазанского муниципального образования </w:t>
      </w:r>
      <w:proofErr w:type="spellStart"/>
      <w:r w:rsidRPr="00C80765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Pr="00C807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для осуществления работ по благоустройству, обеспечению чистоты и порядка за организациями, предприятиями, учреждениями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№19 от 18.02.2022 г. «О закреплении территорий Хазанского муниципального образования 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за организациями, предприятиями, учреждениями физическими лицами для осуществления работ по благоустройству и обеспечению чистоты и порядка».</w:t>
      </w:r>
    </w:p>
    <w:p w:rsidR="000B2A56" w:rsidRPr="00A70E9C" w:rsidRDefault="000B2A56" w:rsidP="00967C7D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В течение  весенне-летнего и осеннего периода регулярно  проводилась уборка  поселковых дорог, придомовых территорий.  В рамках месячника по благоустройству в 2022 году, проведена  работа по уборке</w:t>
      </w:r>
      <w:r w:rsidR="00967C7D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стихийных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несанкционированных свалок.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 и досуга населения. </w:t>
      </w:r>
      <w:r w:rsidR="00386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Учреждения, организации и граждане проводили уборку и благоустройство территории в границах земельных участков и прилегающей территории.</w:t>
      </w:r>
    </w:p>
    <w:p w:rsidR="00CA1B12" w:rsidRPr="00A70E9C" w:rsidRDefault="000B2A56" w:rsidP="00254CF0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С целью благоустройства</w:t>
      </w:r>
      <w:r w:rsidR="00967C7D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</w:t>
      </w:r>
      <w:r w:rsidR="003864CF">
        <w:rPr>
          <w:rFonts w:ascii="Times New Roman" w:eastAsia="Times New Roman" w:hAnsi="Times New Roman"/>
          <w:sz w:val="24"/>
          <w:szCs w:val="24"/>
          <w:lang w:eastAsia="ru-RU"/>
        </w:rPr>
        <w:t xml:space="preserve">в 2022 г.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приобретены игровые комплексы и спортивные тренажёры.</w:t>
      </w:r>
    </w:p>
    <w:p w:rsidR="00CA1B12" w:rsidRDefault="00CA1B12" w:rsidP="00254CF0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На территории  Хазан</w:t>
      </w:r>
      <w:r w:rsidR="00254CF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муниципального образования запрещен самовольный снос деревьев и (или) кустарниковой растительности, пересадка и (или) обрезка зеленых насаждений. В рамках осуществления полномочий по выдаче разрешений на снос зеленных насаждений комиссией при администрации  Хазанского муниципального образования по вопросу выдачи  разрешений  на  снос,  пересадку и (или) обрезку зеленых насаждений на территории  Хазанского муниципального образования были проведены выезды по поступившим заявлениям граждан. В 2022 г. комиссией не было выдано разрешений на снос зеленых насаждений. </w:t>
      </w:r>
    </w:p>
    <w:p w:rsidR="00254CF0" w:rsidRPr="00A70E9C" w:rsidRDefault="00254CF0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B12" w:rsidRPr="00A70E9C" w:rsidRDefault="00CA1B12" w:rsidP="00254CF0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в границах поселения электр</w:t>
      </w:r>
      <w:proofErr w:type="gramStart"/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о-</w:t>
      </w:r>
      <w:proofErr w:type="gramEnd"/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, газо- и водоснабжения населения</w:t>
      </w:r>
      <w:r w:rsidR="00254CF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CA1B12" w:rsidRPr="00A70E9C" w:rsidRDefault="00CA1B12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CA1B12" w:rsidRPr="00A70E9C" w:rsidRDefault="00CA1B12" w:rsidP="00967C7D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полномочий по организации в границах поселения электро-, тепл</w:t>
      </w: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, газо-и водоснабжения населения, водоотведения, снабжения населения топливом в пределах полномочий, установленных законодательством Российской Федерации администрацией Хазанского  муниципального образования</w:t>
      </w:r>
      <w:r w:rsidR="002B482F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выполнено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A1B12" w:rsidRPr="00A70E9C" w:rsidRDefault="00CA1B12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A1B12" w:rsidRPr="00A70E9C" w:rsidRDefault="00CA1B12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1. К началу отопительного сезона 2022-2023 г. были подготовлены паспорта готовности в соо</w:t>
      </w:r>
      <w:r w:rsidR="004D78CB">
        <w:rPr>
          <w:rFonts w:ascii="Times New Roman" w:eastAsia="Times New Roman" w:hAnsi="Times New Roman"/>
          <w:sz w:val="24"/>
          <w:szCs w:val="24"/>
          <w:lang w:eastAsia="ru-RU"/>
        </w:rPr>
        <w:t>тветствии с законодательством Российской Федерации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. Объекты полностью подготовлены к началу отопительного сезона, в период действия отопительного сезона жалоб не поступало.  </w:t>
      </w:r>
    </w:p>
    <w:p w:rsidR="000B2A56" w:rsidRPr="00A70E9C" w:rsidRDefault="00CA1B12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2. Были запланированы денежные средства на  актуализацию  схемы теплоснабжения  Хазанского муниципального образования.  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B482F">
        <w:t xml:space="preserve"> </w:t>
      </w:r>
      <w:proofErr w:type="gramStart"/>
      <w:r w:rsidRPr="002B482F">
        <w:rPr>
          <w:rFonts w:ascii="Times New Roman" w:hAnsi="Times New Roman"/>
          <w:sz w:val="24"/>
          <w:szCs w:val="24"/>
        </w:rPr>
        <w:t xml:space="preserve">За прошедший период,  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82F">
        <w:rPr>
          <w:rFonts w:ascii="Times New Roman" w:hAnsi="Times New Roman"/>
          <w:sz w:val="24"/>
          <w:szCs w:val="24"/>
        </w:rPr>
        <w:t xml:space="preserve"> февраля 2022 года, администрация Хазанского муниципального образования оформила документы на право собственности  скважин с </w:t>
      </w:r>
      <w:r w:rsidRPr="002B482F">
        <w:rPr>
          <w:rFonts w:ascii="Times New Roman" w:hAnsi="Times New Roman"/>
          <w:sz w:val="24"/>
          <w:szCs w:val="24"/>
        </w:rPr>
        <w:lastRenderedPageBreak/>
        <w:t xml:space="preserve">водонапорными башнями в п. Центральный Хазан, которые были переданы в муниципальную собственность Хазанского сельского поселения распоряжением Правительства Иркутской области  «О разграничении имущества, находящегося в муниципальной собственности, между </w:t>
      </w:r>
      <w:proofErr w:type="spellStart"/>
      <w:r w:rsidRPr="002B482F">
        <w:rPr>
          <w:rFonts w:ascii="Times New Roman" w:hAnsi="Times New Roman"/>
          <w:sz w:val="24"/>
          <w:szCs w:val="24"/>
        </w:rPr>
        <w:t>Зиминским</w:t>
      </w:r>
      <w:proofErr w:type="spellEnd"/>
      <w:r w:rsidRPr="002B482F">
        <w:rPr>
          <w:rFonts w:ascii="Times New Roman" w:hAnsi="Times New Roman"/>
          <w:sz w:val="24"/>
          <w:szCs w:val="24"/>
        </w:rPr>
        <w:t xml:space="preserve"> муниципальным районом Иркутской области и отдельными муниципальными образованиями, входящими в его границы» №83 – </w:t>
      </w:r>
      <w:proofErr w:type="spellStart"/>
      <w:r w:rsidRPr="002B482F">
        <w:rPr>
          <w:rFonts w:ascii="Times New Roman" w:hAnsi="Times New Roman"/>
          <w:sz w:val="24"/>
          <w:szCs w:val="24"/>
        </w:rPr>
        <w:t>рп</w:t>
      </w:r>
      <w:proofErr w:type="spellEnd"/>
      <w:proofErr w:type="gramEnd"/>
      <w:r w:rsidRPr="002B482F">
        <w:rPr>
          <w:rFonts w:ascii="Times New Roman" w:hAnsi="Times New Roman"/>
          <w:sz w:val="24"/>
          <w:szCs w:val="24"/>
        </w:rPr>
        <w:t xml:space="preserve"> от 28 февраля 2022 года. 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2F">
        <w:rPr>
          <w:rFonts w:ascii="Times New Roman" w:hAnsi="Times New Roman"/>
          <w:sz w:val="24"/>
          <w:szCs w:val="24"/>
        </w:rPr>
        <w:t xml:space="preserve">В настоящий момент вышеуказанные сооружения переданы     в оперативное управление службе.    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2F">
        <w:rPr>
          <w:rFonts w:ascii="Times New Roman" w:hAnsi="Times New Roman"/>
          <w:sz w:val="24"/>
          <w:szCs w:val="24"/>
        </w:rPr>
        <w:t>Директор службы, соответственно в свою очередь, оформила право собственности на  скважины с водонапорными башнями и на  земельные участки,  по вышеуказанным адресам.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2F">
        <w:rPr>
          <w:rFonts w:ascii="Times New Roman" w:hAnsi="Times New Roman"/>
          <w:sz w:val="24"/>
          <w:szCs w:val="24"/>
        </w:rPr>
        <w:t xml:space="preserve"> Кроме того, Муниципальное казенное учреждение "Служба первичной помощи по тушению пожаров Хазанского муниципального образования" направило заявку в Иркутский  филиал ФБУ «ТФГИ по СФО» для   получения заявочных материалов для лицензирования на водопользование скважинами: </w:t>
      </w:r>
      <w:r w:rsidRPr="002B482F">
        <w:rPr>
          <w:rFonts w:ascii="Times New Roman" w:hAnsi="Times New Roman"/>
          <w:sz w:val="24"/>
          <w:szCs w:val="24"/>
        </w:rPr>
        <w:tab/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2B482F">
        <w:rPr>
          <w:rFonts w:ascii="Times New Roman" w:hAnsi="Times New Roman"/>
          <w:sz w:val="24"/>
          <w:szCs w:val="24"/>
        </w:rPr>
        <w:t>Обзорную карту участка недр в масштабе 1:200 000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2B482F">
        <w:rPr>
          <w:rFonts w:ascii="Times New Roman" w:hAnsi="Times New Roman"/>
          <w:sz w:val="24"/>
          <w:szCs w:val="24"/>
        </w:rPr>
        <w:t>Ситуационный план в масштабе 1:25 000 с указанием географических координат участка недр в Пулково-42 и ГСК-2011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B482F">
        <w:rPr>
          <w:rFonts w:ascii="Times New Roman" w:hAnsi="Times New Roman"/>
          <w:sz w:val="24"/>
          <w:szCs w:val="24"/>
        </w:rPr>
        <w:t>Сведений: о запасах участка недр, регистрации скважины в кадастре подземных вод, наличии лицензионных объектов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B482F">
        <w:rPr>
          <w:rFonts w:ascii="Times New Roman" w:hAnsi="Times New Roman"/>
          <w:sz w:val="24"/>
          <w:szCs w:val="24"/>
        </w:rPr>
        <w:t>Пояснительная записка с содержанием сведений о гидрогеологических условиях района и эксплуатационном водоносном горизонте, а также о ресурсной обеспеченности водозабора в объеме заявленной потребности.</w:t>
      </w:r>
    </w:p>
    <w:p w:rsidR="002B482F" w:rsidRPr="002B482F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B482F">
        <w:rPr>
          <w:rFonts w:ascii="Times New Roman" w:hAnsi="Times New Roman"/>
          <w:sz w:val="24"/>
          <w:szCs w:val="24"/>
        </w:rPr>
        <w:t xml:space="preserve">Восстановить паспорт водозаборной скважины. </w:t>
      </w:r>
    </w:p>
    <w:p w:rsidR="000B2A56" w:rsidRDefault="002B482F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82F">
        <w:rPr>
          <w:rFonts w:ascii="Times New Roman" w:hAnsi="Times New Roman"/>
          <w:sz w:val="24"/>
          <w:szCs w:val="24"/>
        </w:rPr>
        <w:t xml:space="preserve">В данный период заявка, поданная  в Иркутский  филиал ФБУ «ТФГИ по СФО», для   получения   материалов для лицензирования на водопользование скважинами находится </w:t>
      </w:r>
      <w:r>
        <w:rPr>
          <w:rFonts w:ascii="Times New Roman" w:hAnsi="Times New Roman"/>
          <w:sz w:val="24"/>
          <w:szCs w:val="24"/>
        </w:rPr>
        <w:t xml:space="preserve"> в работе</w:t>
      </w:r>
      <w:r w:rsidRPr="002B482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документы ожидаются к концу марта 2023 г.</w:t>
      </w:r>
      <w:r w:rsidRPr="002B4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8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482F">
        <w:rPr>
          <w:rFonts w:ascii="Times New Roman" w:hAnsi="Times New Roman"/>
          <w:sz w:val="24"/>
          <w:szCs w:val="24"/>
        </w:rPr>
        <w:t>После получения соответствующих документов будет подана заявка в Министерство природных ресурсов Иркутской области на получение лицензии.</w:t>
      </w:r>
      <w:r w:rsidR="00FE32DA">
        <w:rPr>
          <w:rFonts w:ascii="Times New Roman" w:hAnsi="Times New Roman"/>
          <w:sz w:val="24"/>
          <w:szCs w:val="24"/>
        </w:rPr>
        <w:t xml:space="preserve"> </w:t>
      </w:r>
      <w:r w:rsidRPr="003864CF">
        <w:rPr>
          <w:rFonts w:ascii="Times New Roman" w:hAnsi="Times New Roman"/>
          <w:sz w:val="24"/>
          <w:szCs w:val="24"/>
        </w:rPr>
        <w:t xml:space="preserve">В связи с этим, решение </w:t>
      </w:r>
      <w:proofErr w:type="spellStart"/>
      <w:r w:rsidRPr="003864CF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3864CF">
        <w:rPr>
          <w:rFonts w:ascii="Times New Roman" w:hAnsi="Times New Roman"/>
          <w:sz w:val="24"/>
          <w:szCs w:val="24"/>
        </w:rPr>
        <w:t xml:space="preserve"> городского суда Иркутской области от 30.08.2018 года по делу № 2-573/2018, в настоящее время</w:t>
      </w:r>
      <w:r w:rsidRPr="002B482F">
        <w:rPr>
          <w:rFonts w:ascii="Times New Roman" w:hAnsi="Times New Roman"/>
          <w:sz w:val="24"/>
          <w:szCs w:val="24"/>
        </w:rPr>
        <w:t>, исполнить не представляется возможным.</w:t>
      </w:r>
    </w:p>
    <w:p w:rsidR="001C1061" w:rsidRDefault="001C1061" w:rsidP="002B482F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1061" w:rsidRPr="001C1061" w:rsidRDefault="001C1061" w:rsidP="001C1061">
      <w:pPr>
        <w:tabs>
          <w:tab w:val="left" w:pos="6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1061">
        <w:rPr>
          <w:rFonts w:ascii="Times New Roman" w:hAnsi="Times New Roman"/>
          <w:b/>
          <w:sz w:val="24"/>
          <w:szCs w:val="24"/>
        </w:rPr>
        <w:t>Дорожная деятельность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C1061" w:rsidRPr="001C1061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0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1061">
        <w:rPr>
          <w:rFonts w:ascii="Times New Roman" w:hAnsi="Times New Roman"/>
          <w:sz w:val="24"/>
          <w:szCs w:val="24"/>
        </w:rPr>
        <w:t xml:space="preserve">В полномочия администрации </w:t>
      </w:r>
      <w:r>
        <w:rPr>
          <w:rFonts w:ascii="Times New Roman" w:hAnsi="Times New Roman"/>
          <w:sz w:val="24"/>
          <w:szCs w:val="24"/>
        </w:rPr>
        <w:t xml:space="preserve"> Хазанского</w:t>
      </w:r>
      <w:r w:rsidRPr="001C1061">
        <w:rPr>
          <w:rFonts w:ascii="Times New Roman" w:hAnsi="Times New Roman"/>
          <w:sz w:val="24"/>
          <w:szCs w:val="24"/>
        </w:rPr>
        <w:t xml:space="preserve"> муниципального образования входит обеспечение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1C1061">
        <w:rPr>
          <w:rFonts w:ascii="Times New Roman" w:hAnsi="Times New Roman"/>
          <w:sz w:val="24"/>
          <w:szCs w:val="24"/>
        </w:rPr>
        <w:t xml:space="preserve"> и осуществления дорожной деятельности в соответствии с законодательством Российской Федерации, за исключением зимнего содержания автомобильных дорог, обустройства транспортных и пешеходных дорог и ледовых переправ. </w:t>
      </w:r>
    </w:p>
    <w:p w:rsidR="001C1061" w:rsidRPr="00FE32DA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32DA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 Хазанского муниципального образования № </w:t>
      </w:r>
      <w:r w:rsidR="00FE32DA" w:rsidRPr="00FE32DA">
        <w:rPr>
          <w:rFonts w:ascii="Times New Roman" w:hAnsi="Times New Roman"/>
          <w:sz w:val="24"/>
          <w:szCs w:val="24"/>
        </w:rPr>
        <w:t>73</w:t>
      </w:r>
      <w:r w:rsidR="00385BBB" w:rsidRPr="00FE32DA">
        <w:rPr>
          <w:rFonts w:ascii="Times New Roman" w:hAnsi="Times New Roman"/>
          <w:sz w:val="24"/>
          <w:szCs w:val="24"/>
        </w:rPr>
        <w:t xml:space="preserve"> </w:t>
      </w:r>
      <w:r w:rsidRPr="00FE32DA">
        <w:rPr>
          <w:rFonts w:ascii="Times New Roman" w:hAnsi="Times New Roman"/>
          <w:sz w:val="24"/>
          <w:szCs w:val="24"/>
        </w:rPr>
        <w:t xml:space="preserve"> от </w:t>
      </w:r>
      <w:r w:rsidR="00FE32DA" w:rsidRPr="00FE32DA">
        <w:rPr>
          <w:rFonts w:ascii="Times New Roman" w:hAnsi="Times New Roman"/>
          <w:sz w:val="24"/>
          <w:szCs w:val="24"/>
        </w:rPr>
        <w:t xml:space="preserve">16.11.2022 </w:t>
      </w:r>
      <w:r w:rsidR="00385BBB" w:rsidRPr="00FE32DA">
        <w:rPr>
          <w:rFonts w:ascii="Times New Roman" w:hAnsi="Times New Roman"/>
          <w:sz w:val="24"/>
          <w:szCs w:val="24"/>
        </w:rPr>
        <w:t xml:space="preserve"> </w:t>
      </w:r>
      <w:r w:rsidRPr="00FE32DA">
        <w:rPr>
          <w:rFonts w:ascii="Times New Roman" w:hAnsi="Times New Roman"/>
          <w:sz w:val="24"/>
          <w:szCs w:val="24"/>
        </w:rPr>
        <w:t xml:space="preserve"> г. «Об утверждении перечня автомобильных дорог общего пользования местного значения  Хазанского муниципального образования </w:t>
      </w:r>
      <w:proofErr w:type="spellStart"/>
      <w:r w:rsidRPr="00FE32DA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FE32DA">
        <w:rPr>
          <w:rFonts w:ascii="Times New Roman" w:hAnsi="Times New Roman"/>
          <w:sz w:val="24"/>
          <w:szCs w:val="24"/>
        </w:rPr>
        <w:t xml:space="preserve"> района в новой редакции» на территории Хазанского муниципального образования расположено </w:t>
      </w:r>
      <w:r w:rsidRPr="00FE32DA">
        <w:rPr>
          <w:rFonts w:ascii="Times New Roman" w:hAnsi="Times New Roman"/>
          <w:color w:val="FF0000"/>
          <w:sz w:val="24"/>
          <w:szCs w:val="24"/>
        </w:rPr>
        <w:t>53</w:t>
      </w:r>
      <w:r w:rsidRPr="00FE32DA">
        <w:rPr>
          <w:rFonts w:ascii="Times New Roman" w:hAnsi="Times New Roman"/>
          <w:sz w:val="24"/>
          <w:szCs w:val="24"/>
        </w:rPr>
        <w:t xml:space="preserve"> автомобильных дороги местного з</w:t>
      </w:r>
      <w:r w:rsidR="00FE32DA" w:rsidRPr="00FE32DA">
        <w:rPr>
          <w:rFonts w:ascii="Times New Roman" w:hAnsi="Times New Roman"/>
          <w:sz w:val="24"/>
          <w:szCs w:val="24"/>
        </w:rPr>
        <w:t>начения,</w:t>
      </w:r>
      <w:r w:rsidR="00FE32DA">
        <w:rPr>
          <w:rFonts w:ascii="Times New Roman" w:hAnsi="Times New Roman"/>
          <w:sz w:val="24"/>
          <w:szCs w:val="24"/>
        </w:rPr>
        <w:t xml:space="preserve"> общей протяженностью 25,70 км.</w:t>
      </w:r>
    </w:p>
    <w:p w:rsidR="001C1061" w:rsidRPr="001C1061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061">
        <w:rPr>
          <w:rFonts w:ascii="Times New Roman" w:hAnsi="Times New Roman"/>
          <w:sz w:val="24"/>
          <w:szCs w:val="24"/>
        </w:rPr>
        <w:t xml:space="preserve">В летний период дороги </w:t>
      </w:r>
      <w:r w:rsidR="00385BBB">
        <w:rPr>
          <w:rFonts w:ascii="Times New Roman" w:hAnsi="Times New Roman"/>
          <w:sz w:val="24"/>
          <w:szCs w:val="24"/>
        </w:rPr>
        <w:t xml:space="preserve"> очищаются</w:t>
      </w:r>
      <w:r w:rsidRPr="001C1061">
        <w:rPr>
          <w:rFonts w:ascii="Times New Roman" w:hAnsi="Times New Roman"/>
          <w:sz w:val="24"/>
          <w:szCs w:val="24"/>
        </w:rPr>
        <w:t xml:space="preserve"> от </w:t>
      </w:r>
      <w:r w:rsidR="00385BBB">
        <w:rPr>
          <w:rFonts w:ascii="Times New Roman" w:hAnsi="Times New Roman"/>
          <w:sz w:val="24"/>
          <w:szCs w:val="24"/>
        </w:rPr>
        <w:t xml:space="preserve"> </w:t>
      </w:r>
      <w:r w:rsidRPr="001C1061">
        <w:rPr>
          <w:rFonts w:ascii="Times New Roman" w:hAnsi="Times New Roman"/>
          <w:sz w:val="24"/>
          <w:szCs w:val="24"/>
        </w:rPr>
        <w:t>растительности</w:t>
      </w:r>
      <w:r w:rsidR="00385BBB">
        <w:rPr>
          <w:rFonts w:ascii="Times New Roman" w:hAnsi="Times New Roman"/>
          <w:sz w:val="24"/>
          <w:szCs w:val="24"/>
        </w:rPr>
        <w:t xml:space="preserve"> и мусора</w:t>
      </w:r>
      <w:r w:rsidRPr="001C1061">
        <w:rPr>
          <w:rFonts w:ascii="Times New Roman" w:hAnsi="Times New Roman"/>
          <w:sz w:val="24"/>
          <w:szCs w:val="24"/>
        </w:rPr>
        <w:t>, а в зимний период чистим от снега. Работа по содержанию дорог будет продолжаться и в этом году.</w:t>
      </w:r>
    </w:p>
    <w:p w:rsidR="001C1061" w:rsidRPr="001C1061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061">
        <w:rPr>
          <w:rFonts w:ascii="Times New Roman" w:hAnsi="Times New Roman"/>
          <w:sz w:val="24"/>
          <w:szCs w:val="24"/>
        </w:rPr>
        <w:lastRenderedPageBreak/>
        <w:t xml:space="preserve">Техника, обеспечивающая содержание и отчистку дорог на территории в муниципальной собственности отсутствует. Администрация </w:t>
      </w:r>
      <w:r w:rsidR="00385BBB">
        <w:rPr>
          <w:rFonts w:ascii="Times New Roman" w:hAnsi="Times New Roman"/>
          <w:sz w:val="24"/>
          <w:szCs w:val="24"/>
        </w:rPr>
        <w:t xml:space="preserve"> Хазанского</w:t>
      </w:r>
      <w:r w:rsidRPr="001C1061">
        <w:rPr>
          <w:rFonts w:ascii="Times New Roman" w:hAnsi="Times New Roman"/>
          <w:sz w:val="24"/>
          <w:szCs w:val="24"/>
        </w:rPr>
        <w:t xml:space="preserve"> муниципального образования в целях обслуживания и содержания дорог заключает договоры по мере необходимости с АО «Дорожная служба Иркутской области» по предоставлению специализированной техники для отчистки дорог от снега. </w:t>
      </w:r>
    </w:p>
    <w:p w:rsidR="001C1061" w:rsidRPr="001C1061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061">
        <w:rPr>
          <w:rFonts w:ascii="Times New Roman" w:hAnsi="Times New Roman"/>
          <w:sz w:val="24"/>
          <w:szCs w:val="24"/>
        </w:rPr>
        <w:t>Источником поступления сведений о возможных неблагоприятных погодных условиях является Единая дежурно-диспетчерская служба. Информация поступает ежедневно. В случае резкого изменения погодных условий, информация поступает оперативно и своевременно.</w:t>
      </w:r>
    </w:p>
    <w:p w:rsidR="001C1061" w:rsidRPr="001C1061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1061" w:rsidRPr="002316D2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6D2">
        <w:rPr>
          <w:rFonts w:ascii="Times New Roman" w:hAnsi="Times New Roman"/>
          <w:b/>
          <w:sz w:val="24"/>
          <w:szCs w:val="24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1C1061" w:rsidRPr="001C1061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1061">
        <w:rPr>
          <w:rFonts w:ascii="Times New Roman" w:hAnsi="Times New Roman"/>
          <w:sz w:val="24"/>
          <w:szCs w:val="24"/>
        </w:rPr>
        <w:t xml:space="preserve">       </w:t>
      </w:r>
    </w:p>
    <w:p w:rsidR="001C1061" w:rsidRPr="002316D2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6D2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2316D2">
        <w:rPr>
          <w:rFonts w:ascii="Times New Roman" w:hAnsi="Times New Roman"/>
          <w:sz w:val="24"/>
          <w:szCs w:val="24"/>
        </w:rPr>
        <w:t xml:space="preserve">Для обеспечения населения услугами на территории </w:t>
      </w:r>
      <w:r w:rsidR="002316D2" w:rsidRPr="002316D2">
        <w:rPr>
          <w:rFonts w:ascii="Times New Roman" w:hAnsi="Times New Roman"/>
          <w:sz w:val="24"/>
          <w:szCs w:val="24"/>
        </w:rPr>
        <w:t xml:space="preserve"> Хазанского  </w:t>
      </w:r>
      <w:r w:rsidRPr="002316D2">
        <w:rPr>
          <w:rFonts w:ascii="Times New Roman" w:hAnsi="Times New Roman"/>
          <w:sz w:val="24"/>
          <w:szCs w:val="24"/>
        </w:rPr>
        <w:t xml:space="preserve">поселения работают </w:t>
      </w:r>
      <w:r w:rsidR="002316D2" w:rsidRPr="002316D2">
        <w:rPr>
          <w:rFonts w:ascii="Times New Roman" w:hAnsi="Times New Roman"/>
          <w:sz w:val="24"/>
          <w:szCs w:val="24"/>
        </w:rPr>
        <w:t>5 магазинов (3 – Центральный Хазан, 1 – уч.</w:t>
      </w:r>
      <w:proofErr w:type="gramEnd"/>
      <w:r w:rsidR="002316D2" w:rsidRPr="002316D2">
        <w:rPr>
          <w:rFonts w:ascii="Times New Roman" w:hAnsi="Times New Roman"/>
          <w:sz w:val="24"/>
          <w:szCs w:val="24"/>
        </w:rPr>
        <w:t xml:space="preserve"> Трактовый, 1 – уч. </w:t>
      </w:r>
      <w:proofErr w:type="spellStart"/>
      <w:r w:rsidR="002316D2" w:rsidRPr="002316D2">
        <w:rPr>
          <w:rFonts w:ascii="Times New Roman" w:hAnsi="Times New Roman"/>
          <w:sz w:val="24"/>
          <w:szCs w:val="24"/>
        </w:rPr>
        <w:t>Урункуй</w:t>
      </w:r>
      <w:proofErr w:type="spellEnd"/>
      <w:proofErr w:type="gramStart"/>
      <w:r w:rsidRPr="002316D2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2316D2">
        <w:rPr>
          <w:rFonts w:ascii="Times New Roman" w:hAnsi="Times New Roman"/>
          <w:sz w:val="24"/>
          <w:szCs w:val="24"/>
        </w:rPr>
        <w:t xml:space="preserve">. В  </w:t>
      </w:r>
      <w:r w:rsidR="002316D2" w:rsidRPr="002316D2">
        <w:rPr>
          <w:rFonts w:ascii="Times New Roman" w:hAnsi="Times New Roman"/>
          <w:sz w:val="24"/>
          <w:szCs w:val="24"/>
        </w:rPr>
        <w:t xml:space="preserve"> уч.</w:t>
      </w:r>
      <w:r w:rsidRPr="002316D2">
        <w:rPr>
          <w:rFonts w:ascii="Times New Roman" w:hAnsi="Times New Roman"/>
          <w:sz w:val="24"/>
          <w:szCs w:val="24"/>
        </w:rPr>
        <w:t xml:space="preserve"> </w:t>
      </w:r>
      <w:r w:rsidR="002316D2" w:rsidRPr="002316D2">
        <w:rPr>
          <w:rFonts w:ascii="Times New Roman" w:hAnsi="Times New Roman"/>
          <w:sz w:val="24"/>
          <w:szCs w:val="24"/>
        </w:rPr>
        <w:t xml:space="preserve"> Боровое и уч. </w:t>
      </w:r>
      <w:proofErr w:type="spellStart"/>
      <w:r w:rsidR="002316D2" w:rsidRPr="002316D2">
        <w:rPr>
          <w:rFonts w:ascii="Times New Roman" w:hAnsi="Times New Roman"/>
          <w:sz w:val="24"/>
          <w:szCs w:val="24"/>
        </w:rPr>
        <w:t>Урункуй</w:t>
      </w:r>
      <w:proofErr w:type="spellEnd"/>
      <w:r w:rsidR="002316D2" w:rsidRPr="002316D2">
        <w:rPr>
          <w:rFonts w:ascii="Times New Roman" w:hAnsi="Times New Roman"/>
          <w:sz w:val="24"/>
          <w:szCs w:val="24"/>
        </w:rPr>
        <w:t xml:space="preserve"> </w:t>
      </w:r>
      <w:r w:rsidRPr="002316D2">
        <w:rPr>
          <w:rFonts w:ascii="Times New Roman" w:hAnsi="Times New Roman"/>
          <w:sz w:val="24"/>
          <w:szCs w:val="24"/>
        </w:rPr>
        <w:t xml:space="preserve"> работает выездная торговая лавка. Ассортимент продуктов и промышленных товаров разнообразный, нареканий со стороны жителей нет.</w:t>
      </w:r>
    </w:p>
    <w:p w:rsidR="001C1061" w:rsidRPr="00420843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843">
        <w:rPr>
          <w:rFonts w:ascii="Times New Roman" w:hAnsi="Times New Roman"/>
          <w:sz w:val="24"/>
          <w:szCs w:val="24"/>
        </w:rPr>
        <w:t xml:space="preserve">На территории </w:t>
      </w:r>
      <w:r w:rsidR="00420843">
        <w:rPr>
          <w:rFonts w:ascii="Times New Roman" w:hAnsi="Times New Roman"/>
          <w:sz w:val="24"/>
          <w:szCs w:val="24"/>
        </w:rPr>
        <w:t xml:space="preserve"> Хазанского муниципального образования </w:t>
      </w:r>
      <w:r w:rsidRPr="00420843">
        <w:rPr>
          <w:rFonts w:ascii="Times New Roman" w:hAnsi="Times New Roman"/>
          <w:sz w:val="24"/>
          <w:szCs w:val="24"/>
        </w:rPr>
        <w:t xml:space="preserve"> работает </w:t>
      </w:r>
      <w:r w:rsidR="00420843">
        <w:rPr>
          <w:rFonts w:ascii="Times New Roman" w:hAnsi="Times New Roman"/>
          <w:sz w:val="24"/>
          <w:szCs w:val="24"/>
        </w:rPr>
        <w:t>2 отделения</w:t>
      </w:r>
      <w:r w:rsidRPr="00420843">
        <w:rPr>
          <w:rFonts w:ascii="Times New Roman" w:hAnsi="Times New Roman"/>
          <w:sz w:val="24"/>
          <w:szCs w:val="24"/>
        </w:rPr>
        <w:t xml:space="preserve"> почтовой связи. Населению предоставляются услуги по подписке газет и журналов </w:t>
      </w:r>
      <w:r w:rsidR="00420843">
        <w:rPr>
          <w:rFonts w:ascii="Times New Roman" w:hAnsi="Times New Roman"/>
          <w:sz w:val="24"/>
          <w:szCs w:val="24"/>
        </w:rPr>
        <w:t>и др</w:t>
      </w:r>
      <w:r w:rsidRPr="00420843">
        <w:rPr>
          <w:rFonts w:ascii="Times New Roman" w:hAnsi="Times New Roman"/>
          <w:sz w:val="24"/>
          <w:szCs w:val="24"/>
        </w:rPr>
        <w:t>.</w:t>
      </w:r>
    </w:p>
    <w:p w:rsidR="001C1061" w:rsidRPr="00420843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0843">
        <w:rPr>
          <w:rFonts w:ascii="Times New Roman" w:hAnsi="Times New Roman"/>
          <w:sz w:val="24"/>
          <w:szCs w:val="24"/>
        </w:rPr>
        <w:t xml:space="preserve">Транспортное обслуживание территории </w:t>
      </w:r>
      <w:r w:rsidR="00420843" w:rsidRPr="00420843">
        <w:rPr>
          <w:rFonts w:ascii="Times New Roman" w:hAnsi="Times New Roman"/>
          <w:sz w:val="24"/>
          <w:szCs w:val="24"/>
        </w:rPr>
        <w:t xml:space="preserve"> Хазанского</w:t>
      </w:r>
      <w:r w:rsidRPr="00420843">
        <w:rPr>
          <w:rFonts w:ascii="Times New Roman" w:hAnsi="Times New Roman"/>
          <w:sz w:val="24"/>
          <w:szCs w:val="24"/>
        </w:rPr>
        <w:t xml:space="preserve"> сельского поселения осуществляет </w:t>
      </w:r>
      <w:r w:rsidR="00420843" w:rsidRPr="00420843">
        <w:rPr>
          <w:rFonts w:ascii="Times New Roman" w:hAnsi="Times New Roman"/>
          <w:sz w:val="24"/>
          <w:szCs w:val="24"/>
        </w:rPr>
        <w:t xml:space="preserve"> ИП Белов</w:t>
      </w:r>
      <w:r w:rsidR="00866646">
        <w:rPr>
          <w:rFonts w:ascii="Times New Roman" w:hAnsi="Times New Roman"/>
          <w:sz w:val="24"/>
          <w:szCs w:val="24"/>
        </w:rPr>
        <w:t xml:space="preserve"> </w:t>
      </w:r>
      <w:r w:rsidR="00420843" w:rsidRPr="00420843">
        <w:rPr>
          <w:rFonts w:ascii="Times New Roman" w:hAnsi="Times New Roman"/>
          <w:sz w:val="24"/>
          <w:szCs w:val="24"/>
        </w:rPr>
        <w:t>А.В.</w:t>
      </w:r>
      <w:r w:rsidRPr="00420843">
        <w:rPr>
          <w:rFonts w:ascii="Times New Roman" w:hAnsi="Times New Roman"/>
          <w:sz w:val="24"/>
          <w:szCs w:val="24"/>
        </w:rPr>
        <w:t xml:space="preserve"> По территории поселения ходят рейсовые автобусы с маршрутами: </w:t>
      </w:r>
      <w:r w:rsidR="00420843" w:rsidRPr="00420843">
        <w:rPr>
          <w:rFonts w:ascii="Times New Roman" w:hAnsi="Times New Roman"/>
          <w:sz w:val="24"/>
          <w:szCs w:val="24"/>
        </w:rPr>
        <w:t xml:space="preserve"> Зима – Ц.</w:t>
      </w:r>
      <w:r w:rsidR="00866646">
        <w:rPr>
          <w:rFonts w:ascii="Times New Roman" w:hAnsi="Times New Roman"/>
          <w:sz w:val="24"/>
          <w:szCs w:val="24"/>
        </w:rPr>
        <w:t xml:space="preserve"> </w:t>
      </w:r>
      <w:r w:rsidR="00FE32DA">
        <w:rPr>
          <w:rFonts w:ascii="Times New Roman" w:hAnsi="Times New Roman"/>
          <w:sz w:val="24"/>
          <w:szCs w:val="24"/>
        </w:rPr>
        <w:t>Хазан – 134 и обратно.</w:t>
      </w:r>
      <w:r w:rsidRPr="00420843">
        <w:rPr>
          <w:rFonts w:ascii="Times New Roman" w:hAnsi="Times New Roman"/>
          <w:sz w:val="24"/>
          <w:szCs w:val="24"/>
        </w:rPr>
        <w:t xml:space="preserve"> Все желающие могут уехать в нужное место по утвержденному расписанию, автобусы </w:t>
      </w:r>
      <w:r w:rsidR="00420843" w:rsidRPr="00420843">
        <w:rPr>
          <w:rFonts w:ascii="Times New Roman" w:hAnsi="Times New Roman"/>
          <w:sz w:val="24"/>
          <w:szCs w:val="24"/>
        </w:rPr>
        <w:t xml:space="preserve"> совершают маршрут </w:t>
      </w:r>
      <w:r w:rsidRPr="00420843">
        <w:rPr>
          <w:rFonts w:ascii="Times New Roman" w:hAnsi="Times New Roman"/>
          <w:sz w:val="24"/>
          <w:szCs w:val="24"/>
        </w:rPr>
        <w:t xml:space="preserve"> </w:t>
      </w:r>
      <w:r w:rsidR="00420843" w:rsidRPr="00420843">
        <w:rPr>
          <w:rFonts w:ascii="Times New Roman" w:hAnsi="Times New Roman"/>
          <w:sz w:val="24"/>
          <w:szCs w:val="24"/>
        </w:rPr>
        <w:t xml:space="preserve"> </w:t>
      </w:r>
      <w:r w:rsidRPr="00420843">
        <w:rPr>
          <w:rFonts w:ascii="Times New Roman" w:hAnsi="Times New Roman"/>
          <w:sz w:val="24"/>
          <w:szCs w:val="24"/>
        </w:rPr>
        <w:t xml:space="preserve"> 5 раз в день.</w:t>
      </w:r>
    </w:p>
    <w:p w:rsidR="001C1061" w:rsidRPr="002316D2" w:rsidRDefault="001C1061" w:rsidP="001C1061">
      <w:pPr>
        <w:tabs>
          <w:tab w:val="left" w:pos="6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6D2">
        <w:rPr>
          <w:rFonts w:ascii="Times New Roman" w:hAnsi="Times New Roman"/>
          <w:sz w:val="24"/>
          <w:szCs w:val="24"/>
        </w:rPr>
        <w:t xml:space="preserve">На территории поселения представлена и поддерживается сотовая связь различных операторов. </w:t>
      </w:r>
      <w:r w:rsidR="00420843" w:rsidRPr="002316D2">
        <w:rPr>
          <w:rFonts w:ascii="Times New Roman" w:hAnsi="Times New Roman"/>
          <w:sz w:val="24"/>
          <w:szCs w:val="24"/>
        </w:rPr>
        <w:t xml:space="preserve">Для усиления связи в уч. </w:t>
      </w:r>
      <w:proofErr w:type="gramStart"/>
      <w:r w:rsidR="00420843" w:rsidRPr="002316D2">
        <w:rPr>
          <w:rFonts w:ascii="Times New Roman" w:hAnsi="Times New Roman"/>
          <w:sz w:val="24"/>
          <w:szCs w:val="24"/>
        </w:rPr>
        <w:t>Трактовый</w:t>
      </w:r>
      <w:proofErr w:type="gramEnd"/>
      <w:r w:rsidR="00420843" w:rsidRPr="002316D2">
        <w:rPr>
          <w:rFonts w:ascii="Times New Roman" w:hAnsi="Times New Roman"/>
          <w:sz w:val="24"/>
          <w:szCs w:val="24"/>
        </w:rPr>
        <w:t xml:space="preserve">, а также по созданию устойчивой связи в уч. </w:t>
      </w:r>
      <w:proofErr w:type="spellStart"/>
      <w:r w:rsidR="00420843" w:rsidRPr="002316D2">
        <w:rPr>
          <w:rFonts w:ascii="Times New Roman" w:hAnsi="Times New Roman"/>
          <w:sz w:val="24"/>
          <w:szCs w:val="24"/>
        </w:rPr>
        <w:t>Урункуй</w:t>
      </w:r>
      <w:proofErr w:type="spellEnd"/>
      <w:r w:rsidR="00420843" w:rsidRPr="002316D2">
        <w:rPr>
          <w:rFonts w:ascii="Times New Roman" w:hAnsi="Times New Roman"/>
          <w:sz w:val="24"/>
          <w:szCs w:val="24"/>
        </w:rPr>
        <w:t xml:space="preserve">., обратились   к министру цифрового развития Иркутской области, о проработке вопроса. </w:t>
      </w:r>
    </w:p>
    <w:p w:rsidR="000B76C3" w:rsidRPr="00A70E9C" w:rsidRDefault="001321A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1D5A29" w:rsidRDefault="001321AB" w:rsidP="00254C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О</w:t>
      </w:r>
      <w:r w:rsidR="000B76C3" w:rsidRPr="00A70E9C">
        <w:rPr>
          <w:rFonts w:ascii="Times New Roman" w:hAnsi="Times New Roman"/>
          <w:b/>
          <w:sz w:val="24"/>
          <w:szCs w:val="24"/>
        </w:rPr>
        <w:t>бесп</w:t>
      </w:r>
      <w:r w:rsidR="000B76C3" w:rsidRPr="002316D2">
        <w:rPr>
          <w:rFonts w:ascii="Times New Roman" w:hAnsi="Times New Roman"/>
          <w:b/>
          <w:sz w:val="24"/>
          <w:szCs w:val="24"/>
        </w:rPr>
        <w:t>ечение</w:t>
      </w:r>
      <w:r w:rsidR="000B76C3" w:rsidRPr="00A70E9C">
        <w:rPr>
          <w:rFonts w:ascii="Times New Roman" w:hAnsi="Times New Roman"/>
          <w:b/>
          <w:sz w:val="24"/>
          <w:szCs w:val="24"/>
        </w:rPr>
        <w:t xml:space="preserve"> проживающих в Поселении и нуждающихся в жилых помещениях малоим</w:t>
      </w:r>
      <w:r w:rsidRPr="00A70E9C">
        <w:rPr>
          <w:rFonts w:ascii="Times New Roman" w:hAnsi="Times New Roman"/>
          <w:b/>
          <w:sz w:val="24"/>
          <w:szCs w:val="24"/>
        </w:rPr>
        <w:t>ущих граждан жилыми помещениями</w:t>
      </w:r>
      <w:r w:rsidR="001D5A29">
        <w:rPr>
          <w:rFonts w:ascii="Times New Roman" w:hAnsi="Times New Roman"/>
          <w:b/>
          <w:sz w:val="24"/>
          <w:szCs w:val="24"/>
        </w:rPr>
        <w:t>.</w:t>
      </w:r>
    </w:p>
    <w:p w:rsidR="000B76C3" w:rsidRPr="00A70E9C" w:rsidRDefault="001D5A29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A29">
        <w:rPr>
          <w:rFonts w:ascii="Times New Roman" w:hAnsi="Times New Roman"/>
          <w:sz w:val="24"/>
          <w:szCs w:val="24"/>
        </w:rPr>
        <w:t>Проведена работа по предоставлению гражданам жилых помещений</w:t>
      </w:r>
      <w:r w:rsidR="001321AB" w:rsidRPr="001D5A29">
        <w:rPr>
          <w:rFonts w:ascii="Times New Roman" w:hAnsi="Times New Roman"/>
          <w:sz w:val="24"/>
          <w:szCs w:val="24"/>
        </w:rPr>
        <w:t xml:space="preserve"> – предоставлено 2 жилых помещения</w:t>
      </w:r>
      <w:r w:rsidR="001D272F" w:rsidRPr="001D5A2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по  переоформлению</w:t>
      </w:r>
      <w:r w:rsidR="001D272F" w:rsidRPr="00A70E9C">
        <w:rPr>
          <w:rFonts w:ascii="Times New Roman" w:hAnsi="Times New Roman"/>
          <w:sz w:val="24"/>
          <w:szCs w:val="24"/>
        </w:rPr>
        <w:t xml:space="preserve"> действующих договоров</w:t>
      </w:r>
      <w:r>
        <w:rPr>
          <w:rFonts w:ascii="Times New Roman" w:hAnsi="Times New Roman"/>
          <w:sz w:val="24"/>
          <w:szCs w:val="24"/>
        </w:rPr>
        <w:t xml:space="preserve"> социального найма по заявлениям жителей</w:t>
      </w:r>
      <w:r w:rsidR="00FE32DA">
        <w:rPr>
          <w:rFonts w:ascii="Times New Roman" w:hAnsi="Times New Roman"/>
          <w:sz w:val="24"/>
          <w:szCs w:val="24"/>
        </w:rPr>
        <w:t xml:space="preserve"> – 7 заявлений</w:t>
      </w:r>
      <w:r w:rsidR="001D272F" w:rsidRPr="00A70E9C">
        <w:rPr>
          <w:rFonts w:ascii="Times New Roman" w:hAnsi="Times New Roman"/>
          <w:sz w:val="24"/>
          <w:szCs w:val="24"/>
        </w:rPr>
        <w:t>.</w:t>
      </w:r>
    </w:p>
    <w:p w:rsidR="000B76C3" w:rsidRPr="00A70E9C" w:rsidRDefault="001321A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0B76C3" w:rsidRPr="00A70E9C" w:rsidRDefault="00866646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C7097" w:rsidRPr="009D0E59" w:rsidRDefault="002C7097" w:rsidP="008666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D0E59">
        <w:rPr>
          <w:rFonts w:ascii="Times New Roman" w:hAnsi="Times New Roman"/>
          <w:b/>
          <w:sz w:val="24"/>
          <w:szCs w:val="24"/>
        </w:rPr>
        <w:t>Организация сбора и вывоза ТКО</w:t>
      </w:r>
      <w:r w:rsidR="00866646" w:rsidRPr="009D0E59">
        <w:rPr>
          <w:rFonts w:ascii="Times New Roman" w:hAnsi="Times New Roman"/>
          <w:b/>
          <w:sz w:val="24"/>
          <w:szCs w:val="24"/>
        </w:rPr>
        <w:t>.</w:t>
      </w:r>
    </w:p>
    <w:p w:rsidR="002C7097" w:rsidRPr="00A70E9C" w:rsidRDefault="00C53FBA" w:rsidP="00273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proofErr w:type="spellStart"/>
      <w:r>
        <w:rPr>
          <w:rFonts w:ascii="Times New Roman" w:hAnsi="Times New Roman"/>
          <w:sz w:val="24"/>
          <w:szCs w:val="24"/>
        </w:rPr>
        <w:t>Хазанском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муниципальном образова</w:t>
      </w:r>
      <w:r w:rsidR="00866646">
        <w:rPr>
          <w:rFonts w:ascii="Times New Roman" w:hAnsi="Times New Roman"/>
          <w:sz w:val="24"/>
          <w:szCs w:val="24"/>
        </w:rPr>
        <w:t>нии установлен</w:t>
      </w:r>
      <w:r w:rsidR="009D0E59">
        <w:rPr>
          <w:rFonts w:ascii="Times New Roman" w:hAnsi="Times New Roman"/>
          <w:sz w:val="24"/>
          <w:szCs w:val="24"/>
        </w:rPr>
        <w:t xml:space="preserve">о 16 площадок ТКО, </w:t>
      </w:r>
      <w:r w:rsidR="00FE32DA">
        <w:rPr>
          <w:rFonts w:ascii="Times New Roman" w:hAnsi="Times New Roman"/>
          <w:sz w:val="24"/>
          <w:szCs w:val="24"/>
        </w:rPr>
        <w:t>которые</w:t>
      </w:r>
      <w:r w:rsidR="009D0E59">
        <w:rPr>
          <w:rFonts w:ascii="Times New Roman" w:hAnsi="Times New Roman"/>
          <w:sz w:val="24"/>
          <w:szCs w:val="24"/>
        </w:rPr>
        <w:t xml:space="preserve">   </w:t>
      </w:r>
      <w:r w:rsidR="00FE32DA">
        <w:rPr>
          <w:rFonts w:ascii="Times New Roman" w:hAnsi="Times New Roman"/>
          <w:sz w:val="24"/>
          <w:szCs w:val="24"/>
        </w:rPr>
        <w:t>оснащены</w:t>
      </w:r>
      <w:r w:rsidR="009D0E59">
        <w:rPr>
          <w:rFonts w:ascii="Times New Roman" w:hAnsi="Times New Roman"/>
          <w:sz w:val="24"/>
          <w:szCs w:val="24"/>
        </w:rPr>
        <w:t xml:space="preserve"> 32</w:t>
      </w:r>
      <w:r w:rsidR="00866646">
        <w:rPr>
          <w:rFonts w:ascii="Times New Roman" w:hAnsi="Times New Roman"/>
          <w:sz w:val="24"/>
          <w:szCs w:val="24"/>
        </w:rPr>
        <w:t xml:space="preserve"> контейнерами.</w:t>
      </w:r>
      <w:r w:rsidR="00866646" w:rsidRPr="00866646">
        <w:rPr>
          <w:rFonts w:ascii="Times New Roman" w:hAnsi="Times New Roman"/>
          <w:sz w:val="24"/>
          <w:szCs w:val="24"/>
        </w:rPr>
        <w:t xml:space="preserve">      Сбор и вывоз мусора бытовых отходов на территории сельского поселения осуществлялся Региональным оператором</w:t>
      </w:r>
      <w:r w:rsidR="009D0E59">
        <w:rPr>
          <w:rFonts w:ascii="Times New Roman" w:hAnsi="Times New Roman"/>
          <w:sz w:val="24"/>
          <w:szCs w:val="24"/>
        </w:rPr>
        <w:t xml:space="preserve"> зоны «Юг»</w:t>
      </w:r>
      <w:r w:rsidR="00866646" w:rsidRPr="00866646">
        <w:rPr>
          <w:rFonts w:ascii="Times New Roman" w:hAnsi="Times New Roman"/>
          <w:sz w:val="24"/>
          <w:szCs w:val="24"/>
        </w:rPr>
        <w:t xml:space="preserve"> по обращению с ТКО ОБЩЕСТВО С ОГРАНИЧЕННОЙ ОТ</w:t>
      </w:r>
      <w:r w:rsidR="00866646">
        <w:rPr>
          <w:rFonts w:ascii="Times New Roman" w:hAnsi="Times New Roman"/>
          <w:sz w:val="24"/>
          <w:szCs w:val="24"/>
        </w:rPr>
        <w:t xml:space="preserve">ВЕТСТВЕННОСТЬЮ «РТ-НЭО ИРКУТСК». </w:t>
      </w:r>
      <w:r>
        <w:rPr>
          <w:rFonts w:ascii="Times New Roman" w:hAnsi="Times New Roman"/>
          <w:sz w:val="24"/>
          <w:szCs w:val="24"/>
        </w:rPr>
        <w:t xml:space="preserve"> </w:t>
      </w:r>
      <w:r w:rsidR="008666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66646">
        <w:rPr>
          <w:rFonts w:ascii="Times New Roman" w:hAnsi="Times New Roman"/>
          <w:sz w:val="24"/>
          <w:szCs w:val="24"/>
        </w:rPr>
        <w:t>Периодичность обслуживания</w:t>
      </w:r>
      <w:r>
        <w:rPr>
          <w:rFonts w:ascii="Times New Roman" w:hAnsi="Times New Roman"/>
          <w:sz w:val="24"/>
          <w:szCs w:val="24"/>
        </w:rPr>
        <w:t xml:space="preserve"> в зимний период 2 раза в неделю, в летний 3 раза.</w:t>
      </w:r>
      <w:proofErr w:type="gramEnd"/>
      <w:r w:rsidR="002C7097" w:rsidRPr="00A70E9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2C7097" w:rsidRPr="00A70E9C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Оснащение контейнерами составляет   100%, из расчета численности населения. </w:t>
      </w:r>
      <w:r w:rsidR="002C7097" w:rsidRPr="00A70E9C">
        <w:rPr>
          <w:rFonts w:ascii="Times New Roman" w:hAnsi="Times New Roman"/>
          <w:sz w:val="24"/>
          <w:szCs w:val="24"/>
        </w:rPr>
        <w:t xml:space="preserve"> В 2022 году </w:t>
      </w:r>
      <w:r w:rsidR="00866646">
        <w:rPr>
          <w:rFonts w:ascii="Times New Roman" w:hAnsi="Times New Roman"/>
          <w:sz w:val="24"/>
          <w:szCs w:val="24"/>
        </w:rPr>
        <w:t xml:space="preserve"> несанкционированная стихийная </w:t>
      </w:r>
      <w:r w:rsidR="002C7097" w:rsidRPr="00A70E9C">
        <w:rPr>
          <w:rFonts w:ascii="Times New Roman" w:hAnsi="Times New Roman"/>
          <w:sz w:val="24"/>
          <w:szCs w:val="24"/>
        </w:rPr>
        <w:t xml:space="preserve"> свалка уч. </w:t>
      </w:r>
      <w:proofErr w:type="gramStart"/>
      <w:r w:rsidR="002C7097" w:rsidRPr="00A70E9C">
        <w:rPr>
          <w:rFonts w:ascii="Times New Roman" w:hAnsi="Times New Roman"/>
          <w:sz w:val="24"/>
          <w:szCs w:val="24"/>
        </w:rPr>
        <w:t>Трактовый</w:t>
      </w:r>
      <w:proofErr w:type="gramEnd"/>
      <w:r w:rsidR="002C7097" w:rsidRPr="00A70E9C">
        <w:rPr>
          <w:rFonts w:ascii="Times New Roman" w:hAnsi="Times New Roman"/>
          <w:sz w:val="24"/>
          <w:szCs w:val="24"/>
        </w:rPr>
        <w:t xml:space="preserve"> закрыта для вывоза и складирования ТКО. Возле территории свалки выставлены запрещающие знаки.</w:t>
      </w:r>
    </w:p>
    <w:p w:rsidR="002C7097" w:rsidRPr="00A70E9C" w:rsidRDefault="00C53FBA" w:rsidP="00273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Продолжается</w:t>
      </w:r>
      <w:r w:rsidR="002C7097" w:rsidRPr="00A70E9C">
        <w:rPr>
          <w:rFonts w:ascii="Times New Roman" w:hAnsi="Times New Roman"/>
          <w:sz w:val="24"/>
          <w:szCs w:val="24"/>
        </w:rPr>
        <w:t xml:space="preserve"> работа по установке дополнительных площадок ТКО. Обследованы территории, приняты заявки от населения, учтено мнение, подготовлены письма в </w:t>
      </w:r>
      <w:proofErr w:type="spellStart"/>
      <w:r w:rsidR="002C7097" w:rsidRPr="00A70E9C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="002C7097" w:rsidRPr="00A70E9C">
        <w:rPr>
          <w:rFonts w:ascii="Times New Roman" w:hAnsi="Times New Roman"/>
          <w:sz w:val="24"/>
          <w:szCs w:val="24"/>
        </w:rPr>
        <w:t xml:space="preserve"> на согласование мест в соответствии с </w:t>
      </w:r>
      <w:proofErr w:type="spellStart"/>
      <w:r w:rsidR="002C7097" w:rsidRPr="00A70E9C">
        <w:rPr>
          <w:rFonts w:ascii="Times New Roman" w:hAnsi="Times New Roman"/>
          <w:sz w:val="24"/>
          <w:szCs w:val="24"/>
        </w:rPr>
        <w:t>СаНПиН</w:t>
      </w:r>
      <w:proofErr w:type="spellEnd"/>
      <w:r w:rsidR="002C7097" w:rsidRPr="00A70E9C">
        <w:rPr>
          <w:rFonts w:ascii="Times New Roman" w:hAnsi="Times New Roman"/>
          <w:sz w:val="24"/>
          <w:szCs w:val="24"/>
        </w:rPr>
        <w:t>.</w:t>
      </w:r>
    </w:p>
    <w:p w:rsidR="002C7097" w:rsidRPr="00A70E9C" w:rsidRDefault="002C7097" w:rsidP="002732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Проведен опрос населения по вопросу оплаты – выявлено 76 чел., кому необходимо производить расчет с зарегистрированных жителей жилого поме</w:t>
      </w:r>
      <w:r w:rsidR="00FE32DA">
        <w:rPr>
          <w:rFonts w:ascii="Times New Roman" w:hAnsi="Times New Roman"/>
          <w:sz w:val="24"/>
          <w:szCs w:val="24"/>
        </w:rPr>
        <w:t xml:space="preserve">щения </w:t>
      </w:r>
      <w:proofErr w:type="gramStart"/>
      <w:r w:rsidR="00FE32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E32DA">
        <w:rPr>
          <w:rFonts w:ascii="Times New Roman" w:hAnsi="Times New Roman"/>
          <w:sz w:val="24"/>
          <w:szCs w:val="24"/>
        </w:rPr>
        <w:t>с человека по прописке). Для того чтобы выйти с ходатайство на министерство для имения оплаты необходимо заявлений от более половины жителей Хазанского муниципального образования</w:t>
      </w:r>
      <w:proofErr w:type="gramStart"/>
      <w:r w:rsidR="00FE32D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FE32DA">
        <w:rPr>
          <w:rFonts w:ascii="Times New Roman" w:hAnsi="Times New Roman"/>
          <w:sz w:val="24"/>
          <w:szCs w:val="24"/>
        </w:rPr>
        <w:t>76 человек недостаточно для обоснования).</w:t>
      </w:r>
    </w:p>
    <w:p w:rsidR="000B76C3" w:rsidRPr="00A70E9C" w:rsidRDefault="001321A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0B76C3" w:rsidRPr="00A70E9C" w:rsidRDefault="001321AB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О</w:t>
      </w:r>
      <w:r w:rsidR="000B76C3" w:rsidRPr="00A70E9C">
        <w:rPr>
          <w:rFonts w:ascii="Times New Roman" w:hAnsi="Times New Roman"/>
          <w:b/>
          <w:sz w:val="24"/>
          <w:szCs w:val="24"/>
        </w:rPr>
        <w:t>существление мер по противодействию коррупции в границах Поселения.</w:t>
      </w:r>
    </w:p>
    <w:p w:rsidR="000B76C3" w:rsidRPr="00A70E9C" w:rsidRDefault="000B76C3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0B76C3" w:rsidRPr="00A70E9C" w:rsidRDefault="001D272F" w:rsidP="002019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  <w:r w:rsidR="009A0CA3" w:rsidRPr="00A70E9C">
        <w:rPr>
          <w:rFonts w:ascii="Times New Roman" w:hAnsi="Times New Roman"/>
          <w:sz w:val="24"/>
          <w:szCs w:val="24"/>
        </w:rPr>
        <w:t>В администрации  Хазанского муниципального образования создана комиссия по противодействию коррупции. Муниципальные служащие и депутаты Думы  Хазанского муниципального образования ежегодно до 1 апреля представляют справки о доходах и об имуществе за предыдущий год. Нарушений по данному вопросу у нас не было. Проекты решений депутатов Думы, постановлений и распоряжений администрации проходят юридическую и антикоррупционную экспертизу.</w:t>
      </w:r>
    </w:p>
    <w:p w:rsidR="00F95936" w:rsidRPr="00A70E9C" w:rsidRDefault="001D272F" w:rsidP="00A70E9C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F95936" w:rsidRPr="00A70E9C" w:rsidRDefault="00273B7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мероприятия, проводимые в 2022 году,</w:t>
      </w:r>
    </w:p>
    <w:p w:rsidR="00F95936" w:rsidRPr="00A70E9C" w:rsidRDefault="00273B7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направленные на повышение полноты и достоверности</w:t>
      </w:r>
    </w:p>
    <w:p w:rsidR="00F95936" w:rsidRPr="00A70E9C" w:rsidRDefault="00273B75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>воинского учета</w:t>
      </w:r>
    </w:p>
    <w:p w:rsidR="00F95936" w:rsidRPr="00A70E9C" w:rsidRDefault="00F95936" w:rsidP="00A70E9C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F95936" w:rsidRPr="00A70E9C" w:rsidRDefault="00F95936" w:rsidP="00201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администрации Хазанского муниципального образования в 2022 году были проведены следующие мероприятия: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постановка на учет граждан, пребывающих в запасе, зарегистрированных по месту жительства. Проверка у них наличия документов воинского учета и отметок военкомата о поставке на воинский учет, заполнение на них: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для призывников – учетные карты призывников;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для прапорщиков, мичманов, старшин, сержантов, солдат и матросов запаса – (в 2-х экземплярах) алфавитные карточки и учетные карточки;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для офицеров – карточки первичного учета.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Снятие с учета граждан, пребывающих в запасе, и граждан, подлежащих призыву на военную службу.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Сверка учетных карточек со сведениями, содержащимися в документах воинского учета граждан, пребывающих в запасе, а также с карточками регистрации или домовыми книгами.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Сверка учетных карточек граждан, пребывающих в запасе, с учетными данными военного комиссариата городов Саянск и Зима, 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Зиминскому</w:t>
      </w:r>
      <w:proofErr w:type="spell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району. Внесение в учетные карточки изменений по служебному, семейному положению, образованию, месту жительства.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Направление в военкомат сведений о зарегистрированных и снятых с учета граждан, пребывающих в запасе, а также о</w:t>
      </w:r>
      <w:r w:rsidR="009D0E59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изменениях в военно-учетных данных.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Разъяснение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осуществление контроля их исполнения, а также информирование об ответственности за неисполнение указанных обязанностей.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Проверка наличия  и подлинности военно-учетных документов граждан, а также подлинность записей в них, наличие моб. предписаний, отметок в документах о снятии с воинского учета по прежнему месту жительств, отметок в паспортах граждан Российской Федерации об их отношении к воинской обязанности.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Проверка состояния картотеки: правильность построения картотеки; правильность  и  качество  заполнения   учетных и алфавитных карточек, учетных карт карточек первичного учета.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Изъятие из картотеки карточки на граждан, пребывающих в запасе и подлежащих исключению с воинского учета по возрасту, или по болезни, сделав отметку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исключении в учетных карточках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Предоставлен расчет объема средств по предоставлению субвенций бюджету на осуществление полномочий по первичному воинскому учету на территориях, где отсутствуют военные комиссариаты.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E3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Подготовлен список граждан 15- и 16-летнего возраста, подлежащих первоначальной постановке на воинский учет в</w:t>
      </w:r>
      <w:r w:rsidRPr="00A70E9C">
        <w:rPr>
          <w:rFonts w:ascii="Times New Roman" w:eastAsia="Times New Roman" w:hAnsi="Times New Roman"/>
          <w:color w:val="FF6600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следующем году.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Предоставлены пакет документов на юношей 16-летнего возраста, необходимых для постановки на первичный воинский учет (анкета, аттестат, характеристика, справка о составе семьи, свидетельство о рождении, паспорт, письмо родителям)</w:t>
      </w: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E3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руководящих документов по воинскому учету граждан, пребывающих в запасе.</w:t>
      </w:r>
    </w:p>
    <w:p w:rsidR="00F95936" w:rsidRPr="00A70E9C" w:rsidRDefault="00F95936" w:rsidP="00201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Приглашаются граждане, пребывающие в запасе, для снятия с воинского учета по достижению предельного возраста пребывания в запасе, сверки документов с учетными </w:t>
      </w: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карточками. Участковому инспектору поступает информация о гражданах, проживающих без регистрации по месту жительства, без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документов</w:t>
      </w:r>
      <w:proofErr w:type="gramEnd"/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 xml:space="preserve"> удостоверяющих личность.</w:t>
      </w:r>
    </w:p>
    <w:p w:rsidR="00F95936" w:rsidRPr="00A70E9C" w:rsidRDefault="00F95936" w:rsidP="00201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С гражданами, пребывающими в запасе, призывниками ведется разъяснительная работа о неисполнении обязанностей по воинскому учету: об уклонении от медицинского обследования, об умышленной порче или утрате документов воинского учета.</w:t>
      </w:r>
    </w:p>
    <w:p w:rsidR="00F95936" w:rsidRPr="00A70E9C" w:rsidRDefault="00F95936" w:rsidP="002019F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sz w:val="24"/>
          <w:szCs w:val="24"/>
          <w:lang w:eastAsia="ru-RU"/>
        </w:rPr>
        <w:t>Составлен частный план сверок организаций, в ходе которых уточняется количество граждан, пребывающих в запасе, работающих в организации, проверяется заполнение карточек формы Т-2.</w:t>
      </w:r>
    </w:p>
    <w:p w:rsidR="00F95936" w:rsidRPr="00A70E9C" w:rsidRDefault="00F95936" w:rsidP="00201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21 сентября 2022 года, в ходе продолжающегося вторжения России на Украину и вскоре после поражения армии РФ под Харьковом, президент России Владимир Владимирович Путин объявил частичную мобилизацию в России. В связи с этим, 23 сентября 2022 года на базе администрации Хазанского муниципального образования был развернут штаб оповещения и пункт сбора Хазанского муниципального образования (далее – ШО и ПСМО). Членами ШО и ПСМО была проделана огромная работа по поиску и распространению повесток среди граждан, пребывающих в запасе, проживающих на территории Хазанского муниципального образования. Во время работы штаба оповещения и пункта сбора Хазанского муниципального образования с сентября по октябрь 2022 года </w:t>
      </w:r>
      <w:r w:rsidR="00273B75"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было вручено </w:t>
      </w:r>
      <w:r w:rsidR="00A14BC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 отработано </w:t>
      </w:r>
      <w:r w:rsidR="00273B75"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>более 50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повесток. В результате, на боевую подготовку в учебные пункты, которые расположены в Новосибирской и Кемеровской области, был</w:t>
      </w:r>
      <w:r w:rsidR="009D0E59">
        <w:rPr>
          <w:rFonts w:ascii="Times New Roman" w:eastAsia="Times New Roman" w:hAnsi="Times New Roman"/>
          <w:iCs/>
          <w:sz w:val="24"/>
          <w:szCs w:val="24"/>
          <w:lang w:eastAsia="ru-RU"/>
        </w:rPr>
        <w:t>и отправлены 6 граждан, из них 1 человек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D0E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по итогам медицинского осмотра</w:t>
      </w:r>
      <w:r w:rsidR="009D0E5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был возращен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домой. </w:t>
      </w:r>
    </w:p>
    <w:p w:rsidR="00F95936" w:rsidRPr="00A70E9C" w:rsidRDefault="00F95936" w:rsidP="00201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2022 году проводились обучающие мероприятия, организованные военным комиссариатом городов Саянск и Зима, </w:t>
      </w:r>
      <w:proofErr w:type="spellStart"/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>Зиминского</w:t>
      </w:r>
      <w:proofErr w:type="spellEnd"/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района Иркутской области и администраций </w:t>
      </w:r>
      <w:proofErr w:type="spellStart"/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>Зиминского</w:t>
      </w:r>
      <w:proofErr w:type="spellEnd"/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районного муниципального образования: </w:t>
      </w:r>
    </w:p>
    <w:p w:rsidR="00F95936" w:rsidRPr="00A70E9C" w:rsidRDefault="00F95936" w:rsidP="002019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– выездной семинар на базе МАУК «КДЦ «Россия» на тему «Назначение, состав, основные документы, порядок комплектования и организация работы штаба оповещения и пункта сбора муниципального образования»; </w:t>
      </w:r>
    </w:p>
    <w:p w:rsidR="002019FA" w:rsidRDefault="00F95936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– учебно-методическое совещание в здании администрации </w:t>
      </w:r>
      <w:proofErr w:type="spellStart"/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>Зиминского</w:t>
      </w:r>
      <w:proofErr w:type="spellEnd"/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районного муниципального образования, на котором рассматривались вопросы воинского учета и бронирования.</w:t>
      </w:r>
    </w:p>
    <w:p w:rsidR="00F95936" w:rsidRPr="00A70E9C" w:rsidRDefault="00F95936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>Все вышеперечисленные мероприятия способствуют эффективной работе по ведению первичного воинского учета в органе местного самоуправления.</w:t>
      </w:r>
    </w:p>
    <w:p w:rsidR="00F95936" w:rsidRPr="00A70E9C" w:rsidRDefault="00F95936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95936" w:rsidRPr="00A70E9C" w:rsidRDefault="00A70E9C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О</w:t>
      </w:r>
      <w:r w:rsidRPr="00A70E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сновные проблемы, недостатки в работе</w:t>
      </w:r>
    </w:p>
    <w:p w:rsidR="00F95936" w:rsidRPr="00A70E9C" w:rsidRDefault="00A70E9C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по осуществлению первичного воинского учета</w:t>
      </w:r>
    </w:p>
    <w:p w:rsidR="00F95936" w:rsidRPr="00A70E9C" w:rsidRDefault="00A70E9C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и предложения по совершенствованию системы</w:t>
      </w:r>
    </w:p>
    <w:p w:rsidR="00F95936" w:rsidRPr="00A70E9C" w:rsidRDefault="00A70E9C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воинского учета</w:t>
      </w:r>
    </w:p>
    <w:p w:rsidR="00F95936" w:rsidRPr="00A70E9C" w:rsidRDefault="00F95936" w:rsidP="00A70E9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037D6">
        <w:rPr>
          <w:rFonts w:ascii="Times New Roman" w:eastAsia="Times New Roman" w:hAnsi="Times New Roman"/>
          <w:iCs/>
          <w:sz w:val="24"/>
          <w:szCs w:val="24"/>
          <w:lang w:eastAsia="ru-RU"/>
        </w:rPr>
        <w:t>1. В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связи  с миграционной ситуацией в стране, также возникают проблемы в постановке граждан на воинский учет: большая масса населения не имеет возможности в регистрации по фактическому месту проживания.</w:t>
      </w:r>
    </w:p>
    <w:p w:rsidR="000037D6" w:rsidRDefault="00F95936" w:rsidP="000037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0037D6">
        <w:rPr>
          <w:rFonts w:ascii="Times New Roman" w:eastAsia="Times New Roman" w:hAnsi="Times New Roman"/>
          <w:iCs/>
          <w:sz w:val="24"/>
          <w:szCs w:val="24"/>
          <w:lang w:eastAsia="ru-RU"/>
        </w:rPr>
        <w:t>2. Граждане</w:t>
      </w:r>
      <w:r w:rsidRPr="00A70E9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призывного возраста уклоняются от постановки на первоначальный учет и прохождения призывных комиссий. Возникает дополнительная работа в области ведения воинского учета по розыску этих граждан.</w:t>
      </w:r>
    </w:p>
    <w:p w:rsidR="00461776" w:rsidRDefault="00461776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1776" w:rsidRPr="00461776" w:rsidRDefault="00461776" w:rsidP="00461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7DD0">
        <w:rPr>
          <w:rFonts w:ascii="Times New Roman" w:hAnsi="Times New Roman"/>
          <w:b/>
          <w:sz w:val="24"/>
          <w:szCs w:val="24"/>
        </w:rPr>
        <w:t>Содействие в развитии сельскохозяйственного производства.</w:t>
      </w:r>
      <w:r w:rsidRPr="00461776">
        <w:rPr>
          <w:rFonts w:ascii="Times New Roman" w:hAnsi="Times New Roman"/>
          <w:sz w:val="24"/>
          <w:szCs w:val="24"/>
        </w:rPr>
        <w:t xml:space="preserve"> Экономика поселения представлена лесным  хозяйством и частным бизнесом. Все  лесные предприятия в основном занимаются  </w:t>
      </w:r>
      <w:r w:rsidR="00826485" w:rsidRPr="00461776">
        <w:rPr>
          <w:rFonts w:ascii="Times New Roman" w:hAnsi="Times New Roman"/>
          <w:sz w:val="24"/>
          <w:szCs w:val="24"/>
        </w:rPr>
        <w:t>заготовкой</w:t>
      </w:r>
      <w:r w:rsidRPr="00461776">
        <w:rPr>
          <w:rFonts w:ascii="Times New Roman" w:hAnsi="Times New Roman"/>
          <w:sz w:val="24"/>
          <w:szCs w:val="24"/>
        </w:rPr>
        <w:t xml:space="preserve"> и переработкой лесных массивов. Животноводства как такового в поселении нет, кроме ИП. Якушенко уч. Красный Бор.</w:t>
      </w:r>
    </w:p>
    <w:p w:rsidR="00826485" w:rsidRDefault="00461776" w:rsidP="00461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6485">
        <w:rPr>
          <w:rFonts w:ascii="Times New Roman" w:hAnsi="Times New Roman"/>
          <w:b/>
          <w:sz w:val="24"/>
          <w:szCs w:val="24"/>
        </w:rPr>
        <w:t>Благотворительная помощь.</w:t>
      </w:r>
      <w:r w:rsidRPr="00461776">
        <w:rPr>
          <w:rFonts w:ascii="Times New Roman" w:hAnsi="Times New Roman"/>
          <w:sz w:val="24"/>
          <w:szCs w:val="24"/>
        </w:rPr>
        <w:t xml:space="preserve"> </w:t>
      </w:r>
    </w:p>
    <w:p w:rsidR="00461776" w:rsidRPr="00A70E9C" w:rsidRDefault="00461776" w:rsidP="004617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776">
        <w:rPr>
          <w:rFonts w:ascii="Times New Roman" w:hAnsi="Times New Roman"/>
          <w:sz w:val="24"/>
          <w:szCs w:val="24"/>
        </w:rPr>
        <w:t xml:space="preserve">За отчетный период поступала благотворительная помощь от  частных предпринимателей на проведение </w:t>
      </w:r>
      <w:r>
        <w:rPr>
          <w:rFonts w:ascii="Times New Roman" w:hAnsi="Times New Roman"/>
          <w:sz w:val="24"/>
          <w:szCs w:val="24"/>
        </w:rPr>
        <w:t xml:space="preserve"> различных</w:t>
      </w:r>
      <w:r w:rsidRPr="00461776">
        <w:rPr>
          <w:rFonts w:ascii="Times New Roman" w:hAnsi="Times New Roman"/>
          <w:sz w:val="24"/>
          <w:szCs w:val="24"/>
        </w:rPr>
        <w:t xml:space="preserve"> мероприятий.</w:t>
      </w:r>
    </w:p>
    <w:p w:rsidR="000B76C3" w:rsidRPr="00A70E9C" w:rsidRDefault="000B76C3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81" w:rsidRPr="00A70E9C" w:rsidRDefault="00B46081" w:rsidP="009B6883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0E9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Информация об оказанной благотворительной помощи за 2022 год.</w:t>
      </w:r>
    </w:p>
    <w:p w:rsidR="00B46081" w:rsidRPr="00A70E9C" w:rsidRDefault="00B46081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065"/>
        <w:gridCol w:w="1984"/>
        <w:gridCol w:w="1559"/>
        <w:gridCol w:w="3402"/>
      </w:tblGrid>
      <w:tr w:rsidR="00B46081" w:rsidRPr="00A70E9C" w:rsidTr="00FB52DC">
        <w:trPr>
          <w:trHeight w:val="639"/>
        </w:trPr>
        <w:tc>
          <w:tcPr>
            <w:tcW w:w="737" w:type="dxa"/>
            <w:vAlign w:val="center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2065" w:type="dxa"/>
            <w:vAlign w:val="center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Наименование хозяйствующего субъекта</w:t>
            </w:r>
          </w:p>
        </w:tc>
        <w:tc>
          <w:tcPr>
            <w:tcW w:w="1984" w:type="dxa"/>
            <w:vAlign w:val="center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Размер (руб</w:t>
            </w:r>
            <w:r w:rsidR="003A44C8" w:rsidRPr="001F433E">
              <w:rPr>
                <w:rFonts w:ascii="Times New Roman" w:eastAsia="Times New Roman" w:hAnsi="Times New Roman"/>
                <w:lang w:eastAsia="ru-RU"/>
              </w:rPr>
              <w:t>.</w:t>
            </w:r>
            <w:r w:rsidRPr="001F433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02" w:type="dxa"/>
            <w:vAlign w:val="center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вид благотворительной помощи </w:t>
            </w:r>
          </w:p>
        </w:tc>
      </w:tr>
      <w:tr w:rsidR="00B46081" w:rsidRPr="00A70E9C" w:rsidTr="00FB52DC">
        <w:trPr>
          <w:trHeight w:val="126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ИП Швед П.Ф.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Ткань на флаги к празднованию 9 мая </w:t>
            </w:r>
            <w:proofErr w:type="gramStart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F433E">
              <w:rPr>
                <w:rFonts w:ascii="Times New Roman" w:eastAsia="Times New Roman" w:hAnsi="Times New Roman"/>
                <w:lang w:eastAsia="ru-RU"/>
              </w:rPr>
              <w:t>40 метров)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26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Пиломатериал на ремонт лавочек расположенных около КДЦ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50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Зиминское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районное местное отделение -  Партия «Единая Россия»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Призы (мероприятия)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6081" w:rsidRPr="00A70E9C" w:rsidTr="00FB52DC">
        <w:trPr>
          <w:trHeight w:val="150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Конфеты (мешок Деда Мороза)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Денежная 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Безбах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А.И.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Арка для оформления зоны отдыха в КДЦ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Сладости для детей </w:t>
            </w:r>
            <w:proofErr w:type="gramStart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( </w:t>
            </w:r>
            <w:proofErr w:type="gramEnd"/>
            <w:r w:rsidRPr="001F433E">
              <w:rPr>
                <w:rFonts w:ascii="Times New Roman" w:eastAsia="Times New Roman" w:hAnsi="Times New Roman"/>
                <w:lang w:eastAsia="ru-RU"/>
              </w:rPr>
              <w:t>праздник 9 мая)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5000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ОГБУЗ ЗГБ 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Ц-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Хазанская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уч</w:t>
            </w:r>
            <w:proofErr w:type="gramStart"/>
            <w:r w:rsidRPr="001F433E">
              <w:rPr>
                <w:rFonts w:ascii="Times New Roman" w:eastAsia="Times New Roman" w:hAnsi="Times New Roman"/>
                <w:lang w:eastAsia="ru-RU"/>
              </w:rPr>
              <w:t>.б</w:t>
            </w:r>
            <w:proofErr w:type="gramEnd"/>
            <w:r w:rsidRPr="001F433E">
              <w:rPr>
                <w:rFonts w:ascii="Times New Roman" w:eastAsia="Times New Roman" w:hAnsi="Times New Roman"/>
                <w:lang w:eastAsia="ru-RU"/>
              </w:rPr>
              <w:t>ольница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(для оформления документов по осмотру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тех.состояния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помещения)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80000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Строительство храма (услуги автокрана, пиломатериал)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МОУ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Хазанская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СОШ (подарок школе, выпускникам 2022 г.)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Безбах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А.И.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Ахметшина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И.Н.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Краска половая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(2 банки) 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Конфеты (новогодние подарки, детям из малоимущих семей)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Конфеты (новогодние подарки Мешок </w:t>
            </w:r>
            <w:r w:rsidRPr="001F433E">
              <w:rPr>
                <w:rFonts w:ascii="Times New Roman" w:eastAsia="Times New Roman" w:hAnsi="Times New Roman"/>
                <w:lang w:eastAsia="ru-RU"/>
              </w:rPr>
              <w:lastRenderedPageBreak/>
              <w:t>Деда Мороза)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lastRenderedPageBreak/>
              <w:t>700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Краска синяя (покраска лавочек около КДЦ)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524276" w:rsidRPr="00A70E9C" w:rsidTr="00FB52DC">
        <w:trPr>
          <w:trHeight w:val="111"/>
        </w:trPr>
        <w:tc>
          <w:tcPr>
            <w:tcW w:w="737" w:type="dxa"/>
          </w:tcPr>
          <w:p w:rsidR="00524276" w:rsidRPr="001F433E" w:rsidRDefault="00524276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524276" w:rsidRPr="001F433E" w:rsidRDefault="00524276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524276" w:rsidRPr="001F433E" w:rsidRDefault="00524276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524276" w:rsidRPr="001F433E" w:rsidRDefault="00524276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Продуктовый набор  </w:t>
            </w:r>
          </w:p>
        </w:tc>
        <w:tc>
          <w:tcPr>
            <w:tcW w:w="1559" w:type="dxa"/>
          </w:tcPr>
          <w:p w:rsidR="00524276" w:rsidRPr="001F433E" w:rsidRDefault="00524276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3402" w:type="dxa"/>
          </w:tcPr>
          <w:p w:rsidR="00524276" w:rsidRPr="001F433E" w:rsidRDefault="00524276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Чернюк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В.В.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День защиты детей (мероприятия) </w:t>
            </w:r>
            <w:proofErr w:type="gramStart"/>
            <w:r w:rsidRPr="001F433E">
              <w:rPr>
                <w:rFonts w:ascii="Times New Roman" w:eastAsia="Times New Roman" w:hAnsi="Times New Roman"/>
                <w:lang w:eastAsia="ru-RU"/>
              </w:rPr>
              <w:t>мороженное</w:t>
            </w:r>
            <w:proofErr w:type="gram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– 32 шт.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960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Краска половая (2 банки)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Призы на масленицу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Конфеты (новогодние подарки)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денежная 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Краска синяя (покраска лавочек около КДЦ)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Конфеты (новогодние подарки, детям из малоимущих семей)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ИП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Глоба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Н.А.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Призы на масленицу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Газированная вода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(праздник 9 мая)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684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Краска половая 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(2 банки)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1600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День защиты детей (мероприятия) </w:t>
            </w:r>
            <w:proofErr w:type="gramStart"/>
            <w:r w:rsidRPr="001F433E">
              <w:rPr>
                <w:rFonts w:ascii="Times New Roman" w:eastAsia="Times New Roman" w:hAnsi="Times New Roman"/>
                <w:lang w:eastAsia="ru-RU"/>
              </w:rPr>
              <w:t>мороженное</w:t>
            </w:r>
            <w:proofErr w:type="gram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– 49 шт.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1470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Посуда одноразовая (100 </w:t>
            </w:r>
            <w:proofErr w:type="spellStart"/>
            <w:proofErr w:type="gramStart"/>
            <w:r w:rsidRPr="001F433E">
              <w:rPr>
                <w:rFonts w:ascii="Times New Roman" w:eastAsia="Times New Roman" w:hAnsi="Times New Roman"/>
                <w:lang w:eastAsia="ru-RU"/>
              </w:rPr>
              <w:t>шт</w:t>
            </w:r>
            <w:proofErr w:type="spellEnd"/>
            <w:proofErr w:type="gramEnd"/>
            <w:r w:rsidRPr="001F433E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Сметана </w:t>
            </w:r>
          </w:p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(2 банки)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Конфеты (новогодние подарки)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Краска синяя (покраска лавочек около КДЦ)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Костюков С.П.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Костюм ростовой (медведь)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25000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Электрокотел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F433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1F433E">
              <w:rPr>
                <w:rFonts w:ascii="Times New Roman" w:eastAsia="Times New Roman" w:hAnsi="Times New Roman"/>
                <w:lang w:val="en-US" w:eastAsia="ru-RU"/>
              </w:rPr>
              <w:t>Zota</w:t>
            </w:r>
            <w:proofErr w:type="spellEnd"/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68173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Электрокотел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F433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proofErr w:type="spellStart"/>
            <w:r w:rsidRPr="001F433E">
              <w:rPr>
                <w:rFonts w:ascii="Times New Roman" w:eastAsia="Times New Roman" w:hAnsi="Times New Roman"/>
                <w:lang w:val="en-US" w:eastAsia="ru-RU"/>
              </w:rPr>
              <w:t>Zota</w:t>
            </w:r>
            <w:proofErr w:type="spellEnd"/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68173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Пожарные ранцы </w:t>
            </w:r>
            <w:r w:rsidRPr="001F433E">
              <w:rPr>
                <w:rFonts w:ascii="Times New Roman" w:eastAsia="Times New Roman" w:hAnsi="Times New Roman"/>
                <w:lang w:eastAsia="ru-RU"/>
              </w:rPr>
              <w:lastRenderedPageBreak/>
              <w:t>для тушения лесных пожаров (18 шт.)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164664 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 Радиатор машина ЗИЛ – 130 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40000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Частные лица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Глоба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Н.А.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Ахметшина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И.Н. 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2500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Глебец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И.М.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Кулинич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Л.М.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Мигай А.Л.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5000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Чижикова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Н.А.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Баринова Н.Н.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 Набор медикаментов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5000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Артемьева Т.Н.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Продуктовый набор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3000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натуральная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Коллектив КДЦ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 Набор в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вещьмешок</w:t>
            </w:r>
            <w:proofErr w:type="spellEnd"/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7000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Федорова А.Ю.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Мобилизация</w:t>
            </w:r>
          </w:p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Набор в вещмешок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Федорова А.Ю.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Мобилизация Ткань (пошив вещмешков)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  <w:tr w:rsidR="00B46081" w:rsidRPr="00A70E9C" w:rsidTr="00FB52DC">
        <w:trPr>
          <w:trHeight w:val="111"/>
        </w:trPr>
        <w:tc>
          <w:tcPr>
            <w:tcW w:w="737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65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F433E">
              <w:rPr>
                <w:rFonts w:ascii="Times New Roman" w:eastAsia="Times New Roman" w:hAnsi="Times New Roman"/>
                <w:lang w:eastAsia="ru-RU"/>
              </w:rPr>
              <w:t>Знаенок</w:t>
            </w:r>
            <w:proofErr w:type="spellEnd"/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Г.Н.</w:t>
            </w:r>
          </w:p>
        </w:tc>
        <w:tc>
          <w:tcPr>
            <w:tcW w:w="1984" w:type="dxa"/>
          </w:tcPr>
          <w:p w:rsidR="00B46081" w:rsidRPr="001F433E" w:rsidRDefault="00B46081" w:rsidP="00E5579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 xml:space="preserve"> Мобилизация Ткань (пошив вещмешков)</w:t>
            </w:r>
          </w:p>
        </w:tc>
        <w:tc>
          <w:tcPr>
            <w:tcW w:w="1559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1500</w:t>
            </w:r>
          </w:p>
        </w:tc>
        <w:tc>
          <w:tcPr>
            <w:tcW w:w="3402" w:type="dxa"/>
          </w:tcPr>
          <w:p w:rsidR="00B46081" w:rsidRPr="001F433E" w:rsidRDefault="00B46081" w:rsidP="00E557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433E">
              <w:rPr>
                <w:rFonts w:ascii="Times New Roman" w:eastAsia="Times New Roman" w:hAnsi="Times New Roman"/>
                <w:lang w:eastAsia="ru-RU"/>
              </w:rPr>
              <w:t>денежная</w:t>
            </w:r>
          </w:p>
        </w:tc>
      </w:tr>
    </w:tbl>
    <w:p w:rsidR="00B46081" w:rsidRPr="00A70E9C" w:rsidRDefault="00B46081" w:rsidP="00A70E9C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76C3" w:rsidRPr="00A70E9C" w:rsidRDefault="00946F20" w:rsidP="002471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0E9C">
        <w:rPr>
          <w:rFonts w:ascii="Times New Roman" w:hAnsi="Times New Roman"/>
          <w:sz w:val="24"/>
          <w:szCs w:val="24"/>
        </w:rPr>
        <w:t>Администрацией Хазанского муниципального образования проведены мероприятия по захоронению жителя п. Центральный Хазан</w:t>
      </w:r>
      <w:r w:rsidR="00440C31" w:rsidRPr="00A70E9C">
        <w:rPr>
          <w:rFonts w:ascii="Times New Roman" w:hAnsi="Times New Roman"/>
          <w:sz w:val="24"/>
          <w:szCs w:val="24"/>
        </w:rPr>
        <w:t xml:space="preserve"> (труп Потапова Евгения Сергеевича, 12.11.1983 г.р., зарегистрированного по адресу:</w:t>
      </w:r>
      <w:proofErr w:type="gramEnd"/>
      <w:r w:rsidR="00440C31" w:rsidRPr="00A70E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40C31" w:rsidRPr="00A70E9C">
        <w:rPr>
          <w:rFonts w:ascii="Times New Roman" w:hAnsi="Times New Roman"/>
          <w:sz w:val="24"/>
          <w:szCs w:val="24"/>
        </w:rPr>
        <w:t>Зиминский</w:t>
      </w:r>
      <w:proofErr w:type="spellEnd"/>
      <w:r w:rsidR="00440C31" w:rsidRPr="00A70E9C">
        <w:rPr>
          <w:rFonts w:ascii="Times New Roman" w:hAnsi="Times New Roman"/>
          <w:sz w:val="24"/>
          <w:szCs w:val="24"/>
        </w:rPr>
        <w:t xml:space="preserve"> район, п. Центральный Хазан, ул. Мира, 16, захоронен 03.10.2022 года).</w:t>
      </w:r>
      <w:proofErr w:type="gramEnd"/>
    </w:p>
    <w:p w:rsidR="00006F6B" w:rsidRPr="00A70E9C" w:rsidRDefault="00006F6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DD0" w:rsidRPr="00A70E9C" w:rsidRDefault="00DC7DD0" w:rsidP="00DC7D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A70E9C">
        <w:rPr>
          <w:rFonts w:ascii="Times New Roman" w:hAnsi="Times New Roman"/>
          <w:b/>
          <w:sz w:val="24"/>
          <w:szCs w:val="24"/>
        </w:rPr>
        <w:t>оциальная работа</w:t>
      </w:r>
    </w:p>
    <w:p w:rsidR="00DC7DD0" w:rsidRPr="00A70E9C" w:rsidRDefault="00DC7DD0" w:rsidP="00DC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п</w:t>
      </w:r>
      <w:r w:rsidRPr="00A70E9C">
        <w:rPr>
          <w:rFonts w:ascii="Times New Roman" w:hAnsi="Times New Roman"/>
          <w:sz w:val="24"/>
          <w:szCs w:val="24"/>
        </w:rPr>
        <w:t>одготовлены документы и направлены на награждение семей Хазанского муниципального образования по следующим направлениям:</w:t>
      </w:r>
    </w:p>
    <w:p w:rsidR="00DC7DD0" w:rsidRPr="00A70E9C" w:rsidRDefault="00DC7DD0" w:rsidP="00DC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- ходатайство и пакет документов по награждению лучших семей   общественной наградой – медалью «За любовь и верность» в Иркутской области в 2022 году (семья Сапожниковых).</w:t>
      </w:r>
    </w:p>
    <w:p w:rsidR="00DC7DD0" w:rsidRDefault="00DC7DD0" w:rsidP="00DC7D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lastRenderedPageBreak/>
        <w:t>- ходатайство и пакет документов для рассмотрения о награждении  почетным знаком  «Материнская слава» Опариной Надежды Юрьевны (награждена).</w:t>
      </w:r>
    </w:p>
    <w:p w:rsidR="00DC7DD0" w:rsidRDefault="00DC7DD0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6F6B" w:rsidRPr="00A70E9C" w:rsidRDefault="00006F6B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Организация работы с семьями, находящимися в социально опасном положении (СОП)</w:t>
      </w:r>
      <w:r w:rsidR="00F95936" w:rsidRPr="00A70E9C">
        <w:rPr>
          <w:rFonts w:ascii="Times New Roman" w:hAnsi="Times New Roman"/>
          <w:b/>
          <w:sz w:val="24"/>
          <w:szCs w:val="24"/>
        </w:rPr>
        <w:t xml:space="preserve"> и ТЖС.</w:t>
      </w:r>
    </w:p>
    <w:p w:rsidR="00F95936" w:rsidRPr="001D5A29" w:rsidRDefault="00F95936" w:rsidP="001D5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A29">
        <w:rPr>
          <w:rFonts w:ascii="Times New Roman" w:hAnsi="Times New Roman"/>
          <w:sz w:val="24"/>
          <w:szCs w:val="24"/>
        </w:rPr>
        <w:t xml:space="preserve">В 2022 году </w:t>
      </w:r>
      <w:r w:rsidR="001D5A29">
        <w:rPr>
          <w:rFonts w:ascii="Times New Roman" w:hAnsi="Times New Roman"/>
          <w:sz w:val="24"/>
          <w:szCs w:val="24"/>
        </w:rPr>
        <w:t xml:space="preserve"> </w:t>
      </w:r>
      <w:r w:rsidRPr="001D5A29">
        <w:rPr>
          <w:rFonts w:ascii="Times New Roman" w:hAnsi="Times New Roman"/>
          <w:sz w:val="24"/>
          <w:szCs w:val="24"/>
        </w:rPr>
        <w:t xml:space="preserve"> проведено 104   посещения семей СОП и ТСЖ.  </w:t>
      </w:r>
    </w:p>
    <w:p w:rsidR="00F95936" w:rsidRPr="00A70E9C" w:rsidRDefault="00F95936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По результатам работы  за 2022 год составлено  104 акта посещения семей СОП и семей находящихся в  ТЖС, преследующих цель -  обследования, наблюдения, направления, дача  рекомендаций.</w:t>
      </w:r>
    </w:p>
    <w:p w:rsidR="00006F6B" w:rsidRPr="00A70E9C" w:rsidRDefault="00006F6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6F6B" w:rsidRPr="00A70E9C" w:rsidRDefault="00DC7DD0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06F6B" w:rsidRPr="00A70E9C">
        <w:rPr>
          <w:rFonts w:ascii="Times New Roman" w:hAnsi="Times New Roman"/>
          <w:sz w:val="24"/>
          <w:szCs w:val="24"/>
        </w:rPr>
        <w:t xml:space="preserve"> В настоящее время термин «семья, находящаяся в социально опасном положении» принято рассматривать и понимать как:</w:t>
      </w:r>
    </w:p>
    <w:p w:rsidR="00006F6B" w:rsidRPr="00A70E9C" w:rsidRDefault="00006F6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1)</w:t>
      </w:r>
      <w:r w:rsidRPr="00A70E9C">
        <w:rPr>
          <w:rFonts w:ascii="Times New Roman" w:hAnsi="Times New Roman"/>
          <w:sz w:val="24"/>
          <w:szCs w:val="24"/>
        </w:rPr>
        <w:tab/>
      </w:r>
      <w:proofErr w:type="gramStart"/>
      <w:r w:rsidRPr="00A70E9C">
        <w:rPr>
          <w:rFonts w:ascii="Times New Roman" w:hAnsi="Times New Roman"/>
          <w:sz w:val="24"/>
          <w:szCs w:val="24"/>
        </w:rPr>
        <w:t>медицинский</w:t>
      </w:r>
      <w:proofErr w:type="gramEnd"/>
      <w:r w:rsidRPr="00A70E9C">
        <w:rPr>
          <w:rFonts w:ascii="Times New Roman" w:hAnsi="Times New Roman"/>
          <w:sz w:val="24"/>
          <w:szCs w:val="24"/>
        </w:rPr>
        <w:t xml:space="preserve"> – семья, где наблюдаются медико-биологические отклонения у членов семьи, ярко выраженные заболевания, препятствующие полноценному функционированию семьи.</w:t>
      </w:r>
    </w:p>
    <w:p w:rsidR="00006F6B" w:rsidRPr="00A70E9C" w:rsidRDefault="00006F6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2)</w:t>
      </w:r>
      <w:r w:rsidRPr="00A70E9C">
        <w:rPr>
          <w:rFonts w:ascii="Times New Roman" w:hAnsi="Times New Roman"/>
          <w:sz w:val="24"/>
          <w:szCs w:val="24"/>
        </w:rPr>
        <w:tab/>
        <w:t>социально-административный – семья, условия и уровень жизни которой расцениваются как малопригодные или непригодные для проживания и развития детей.</w:t>
      </w:r>
    </w:p>
    <w:p w:rsidR="00006F6B" w:rsidRPr="00A70E9C" w:rsidRDefault="00006F6B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3)</w:t>
      </w:r>
      <w:r w:rsidRPr="00A70E9C">
        <w:rPr>
          <w:rFonts w:ascii="Times New Roman" w:hAnsi="Times New Roman"/>
          <w:sz w:val="24"/>
          <w:szCs w:val="24"/>
        </w:rPr>
        <w:tab/>
      </w:r>
      <w:proofErr w:type="gramStart"/>
      <w:r w:rsidRPr="00A70E9C">
        <w:rPr>
          <w:rFonts w:ascii="Times New Roman" w:hAnsi="Times New Roman"/>
          <w:sz w:val="24"/>
          <w:szCs w:val="24"/>
        </w:rPr>
        <w:t>психолого-педагогический</w:t>
      </w:r>
      <w:proofErr w:type="gramEnd"/>
      <w:r w:rsidRPr="00A70E9C">
        <w:rPr>
          <w:rFonts w:ascii="Times New Roman" w:hAnsi="Times New Roman"/>
          <w:sz w:val="24"/>
          <w:szCs w:val="24"/>
        </w:rPr>
        <w:t xml:space="preserve"> – семья, где нарушены внутрисемейные и внешние социальные связи, что ведет к личностной деформации членов семьи.</w:t>
      </w:r>
    </w:p>
    <w:p w:rsidR="00006F6B" w:rsidRPr="00A70E9C" w:rsidRDefault="00F95936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006F6B" w:rsidRPr="00A70E9C" w:rsidRDefault="00006F6B" w:rsidP="00A70E9C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A70E9C">
        <w:rPr>
          <w:rFonts w:ascii="Times New Roman" w:eastAsia="Times New Roman" w:hAnsi="Times New Roman"/>
          <w:b/>
          <w:bCs/>
          <w:sz w:val="24"/>
          <w:szCs w:val="24"/>
        </w:rPr>
        <w:t>Показатели неблагополучия семьи,</w:t>
      </w:r>
      <w:r w:rsidR="00F95936" w:rsidRPr="00A70E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70E9C">
        <w:rPr>
          <w:rFonts w:ascii="Times New Roman" w:hAnsi="Times New Roman"/>
          <w:b/>
          <w:sz w:val="24"/>
          <w:szCs w:val="24"/>
        </w:rPr>
        <w:t>по которым семья признается СОП</w:t>
      </w:r>
    </w:p>
    <w:p w:rsidR="00006F6B" w:rsidRPr="00A70E9C" w:rsidRDefault="00006F6B" w:rsidP="00A70E9C">
      <w:pPr>
        <w:widowControl w:val="0"/>
        <w:numPr>
          <w:ilvl w:val="0"/>
          <w:numId w:val="2"/>
        </w:numPr>
        <w:tabs>
          <w:tab w:val="left" w:pos="40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70E9C">
        <w:rPr>
          <w:rFonts w:ascii="Times New Roman" w:eastAsia="Times New Roman" w:hAnsi="Times New Roman"/>
          <w:b/>
          <w:spacing w:val="-1"/>
          <w:sz w:val="24"/>
          <w:szCs w:val="24"/>
        </w:rPr>
        <w:t>Социально-экономические:</w:t>
      </w:r>
      <w:r w:rsidRPr="00A70E9C">
        <w:rPr>
          <w:rFonts w:ascii="Times New Roman" w:eastAsia="Times New Roman" w:hAnsi="Times New Roman"/>
          <w:b/>
          <w:spacing w:val="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длительная</w:t>
      </w:r>
      <w:r w:rsidRPr="00A70E9C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безработица</w:t>
      </w:r>
      <w:r w:rsidRPr="00A70E9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2"/>
          <w:sz w:val="24"/>
          <w:szCs w:val="24"/>
        </w:rPr>
        <w:t>одного</w:t>
      </w:r>
      <w:r w:rsidRPr="00A70E9C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(обоих)</w:t>
      </w:r>
      <w:r w:rsidRPr="00A70E9C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родителей,</w:t>
      </w:r>
      <w:r w:rsidRPr="00A70E9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нежелание</w:t>
      </w:r>
      <w:r w:rsidRPr="00A70E9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работать,</w:t>
      </w:r>
      <w:r w:rsidRPr="00A70E9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а</w:t>
      </w:r>
      <w:r w:rsidRPr="00A70E9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также</w:t>
      </w:r>
      <w:r w:rsidRPr="00A70E9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частая</w:t>
      </w:r>
      <w:r w:rsidRPr="00A70E9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смена</w:t>
      </w:r>
      <w:r w:rsidRPr="00A70E9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мест</w:t>
      </w:r>
      <w:r w:rsidRPr="00A70E9C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трудоустройства;</w:t>
      </w:r>
      <w:r w:rsidRPr="00A70E9C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длительный</w:t>
      </w:r>
      <w:r w:rsidRPr="00A70E9C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2"/>
          <w:sz w:val="24"/>
          <w:szCs w:val="24"/>
        </w:rPr>
        <w:t>статус</w:t>
      </w:r>
      <w:r w:rsidRPr="00A70E9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малообеспеченной</w:t>
      </w:r>
      <w:r w:rsidRPr="00A70E9C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семьи</w:t>
      </w:r>
      <w:r w:rsidRPr="00A70E9C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и</w:t>
      </w:r>
      <w:r w:rsidRPr="00A70E9C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низкий</w:t>
      </w:r>
      <w:r w:rsidRPr="00A70E9C">
        <w:rPr>
          <w:rFonts w:ascii="Times New Roman" w:eastAsia="Times New Roman" w:hAnsi="Times New Roman"/>
          <w:spacing w:val="6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материальный</w:t>
      </w:r>
      <w:r w:rsidRPr="00A70E9C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достаток;</w:t>
      </w:r>
      <w:r w:rsidRPr="00A70E9C">
        <w:rPr>
          <w:rFonts w:ascii="Times New Roman" w:eastAsia="Times New Roman" w:hAnsi="Times New Roman"/>
          <w:spacing w:val="6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расходование</w:t>
      </w:r>
      <w:r w:rsidRPr="00A70E9C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имущества,</w:t>
      </w:r>
      <w:r w:rsidRPr="00A70E9C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принадлежащего</w:t>
      </w:r>
      <w:r w:rsidRPr="00A70E9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2"/>
          <w:sz w:val="24"/>
          <w:szCs w:val="24"/>
        </w:rPr>
        <w:t>ребенку,</w:t>
      </w:r>
      <w:r w:rsidRPr="00A70E9C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и</w:t>
      </w:r>
      <w:r w:rsidRPr="00A70E9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денежных</w:t>
      </w:r>
      <w:r w:rsidRPr="00A70E9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2"/>
          <w:sz w:val="24"/>
          <w:szCs w:val="24"/>
        </w:rPr>
        <w:t>средств</w:t>
      </w:r>
      <w:r w:rsidRPr="00A70E9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(пособий</w:t>
      </w:r>
      <w:r w:rsidRPr="00A70E9C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на</w:t>
      </w:r>
      <w:r w:rsidRPr="00A70E9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ребенка,</w:t>
      </w:r>
      <w:r w:rsidRPr="00A70E9C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пенсий</w:t>
      </w:r>
      <w:r w:rsidRPr="00A70E9C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Pr="00A70E9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потери</w:t>
      </w:r>
      <w:r w:rsidRPr="00A70E9C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кормильца</w:t>
      </w:r>
      <w:r w:rsidRPr="00A70E9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и</w:t>
      </w:r>
      <w:r w:rsidRPr="00A70E9C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1"/>
          <w:sz w:val="24"/>
          <w:szCs w:val="24"/>
        </w:rPr>
        <w:t>т.д.)</w:t>
      </w:r>
      <w:r w:rsidRPr="00A70E9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не</w:t>
      </w:r>
      <w:r w:rsidRPr="00A70E9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по</w:t>
      </w:r>
      <w:r w:rsidRPr="00A70E9C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целевому</w:t>
      </w:r>
      <w:r w:rsidRPr="00A70E9C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назначению;</w:t>
      </w:r>
      <w:r w:rsidRPr="00A70E9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A70E9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элементарных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продуктов</w:t>
      </w:r>
      <w:r w:rsidRPr="00A70E9C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питания,</w:t>
      </w:r>
      <w:r w:rsidRPr="00A70E9C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мебели,</w:t>
      </w:r>
      <w:r w:rsidRPr="00A70E9C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постельных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принадлежностей,</w:t>
      </w:r>
      <w:r w:rsidRPr="00A70E9C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необеспеченность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ребенка</w:t>
      </w:r>
      <w:r w:rsidRPr="00A70E9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сезонной</w:t>
      </w:r>
      <w:r w:rsidRPr="00A70E9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одеждой</w:t>
      </w:r>
      <w:r w:rsidRPr="00A70E9C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и</w:t>
      </w:r>
      <w:r w:rsidRPr="00A70E9C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обувью,</w:t>
      </w:r>
      <w:r w:rsidRPr="00A70E9C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школьными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принадлежностями;</w:t>
      </w:r>
      <w:proofErr w:type="gramEnd"/>
      <w:r w:rsidRPr="00A70E9C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задолженность</w:t>
      </w:r>
      <w:r w:rsidRPr="00A70E9C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(более</w:t>
      </w:r>
      <w:r w:rsidRPr="00A70E9C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6</w:t>
      </w:r>
      <w:r w:rsidRPr="00A70E9C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месяцев)</w:t>
      </w:r>
      <w:r w:rsidRPr="00A70E9C">
        <w:rPr>
          <w:rFonts w:ascii="Times New Roman" w:eastAsia="Times New Roman" w:hAnsi="Times New Roman"/>
          <w:spacing w:val="5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2"/>
          <w:sz w:val="24"/>
          <w:szCs w:val="24"/>
        </w:rPr>
        <w:t>перед</w:t>
      </w:r>
      <w:r w:rsidRPr="00A70E9C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жилищн</w:t>
      </w:r>
      <w:proofErr w:type="gramStart"/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о-</w:t>
      </w:r>
      <w:proofErr w:type="gramEnd"/>
      <w:r w:rsidRPr="00A70E9C">
        <w:rPr>
          <w:rFonts w:ascii="Times New Roman" w:eastAsia="Times New Roman" w:hAnsi="Times New Roman"/>
          <w:spacing w:val="7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коммунальными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службами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</w:t>
      </w:r>
      <w:r w:rsidRPr="00A70E9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квартирной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 плате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коммунальным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 платежам;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частое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обращение</w:t>
      </w:r>
      <w:r w:rsidRPr="00A70E9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в</w:t>
      </w:r>
      <w:r w:rsidRPr="00A70E9C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социальные</w:t>
      </w:r>
      <w:r w:rsidRPr="00A70E9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службы</w:t>
      </w:r>
      <w:r w:rsidRPr="00A70E9C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и</w:t>
      </w:r>
      <w:r w:rsidRPr="00A70E9C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благотворительные</w:t>
      </w:r>
      <w:r w:rsidRPr="00A70E9C">
        <w:rPr>
          <w:rFonts w:ascii="Times New Roman" w:eastAsia="Times New Roman" w:hAnsi="Times New Roman"/>
          <w:spacing w:val="4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организации</w:t>
      </w:r>
      <w:r w:rsidRPr="00A70E9C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об</w:t>
      </w:r>
      <w:r w:rsidRPr="00A70E9C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2"/>
          <w:sz w:val="24"/>
          <w:szCs w:val="24"/>
        </w:rPr>
        <w:t>оказании</w:t>
      </w:r>
      <w:r w:rsidRPr="00A70E9C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материальной</w:t>
      </w:r>
      <w:r w:rsidRPr="00A70E9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помощи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A70E9C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поддержки.</w:t>
      </w:r>
    </w:p>
    <w:p w:rsidR="00006F6B" w:rsidRPr="00A70E9C" w:rsidRDefault="00006F6B" w:rsidP="00A70E9C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70E9C">
        <w:rPr>
          <w:rFonts w:ascii="Times New Roman" w:eastAsia="Times New Roman" w:hAnsi="Times New Roman"/>
          <w:b/>
          <w:spacing w:val="-1"/>
          <w:sz w:val="24"/>
          <w:szCs w:val="24"/>
        </w:rPr>
        <w:t>Медико-санитарные:</w:t>
      </w:r>
      <w:r w:rsidRPr="00A70E9C">
        <w:rPr>
          <w:rFonts w:ascii="Times New Roman" w:eastAsia="Times New Roman" w:hAnsi="Times New Roman"/>
          <w:b/>
          <w:spacing w:val="5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антисанитария</w:t>
      </w:r>
      <w:r w:rsidRPr="00A70E9C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жилища,</w:t>
      </w:r>
      <w:r w:rsidRPr="00A70E9C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пренебрежение</w:t>
      </w:r>
      <w:r w:rsidRPr="00A70E9C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минимальными</w:t>
      </w:r>
      <w:r w:rsidRPr="00A70E9C">
        <w:rPr>
          <w:rFonts w:ascii="Times New Roman" w:eastAsia="Times New Roman" w:hAnsi="Times New Roman"/>
          <w:spacing w:val="4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санитарно-гигиеническими</w:t>
      </w:r>
      <w:r w:rsidRPr="00A70E9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нормами;</w:t>
      </w:r>
      <w:r w:rsidRPr="00A70E9C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отсутствие</w:t>
      </w:r>
      <w:r w:rsidRPr="00A70E9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в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квартире</w:t>
      </w:r>
      <w:r w:rsidRPr="00A70E9C">
        <w:rPr>
          <w:rFonts w:ascii="Times New Roman" w:eastAsia="Times New Roman" w:hAnsi="Times New Roman"/>
          <w:spacing w:val="27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(доме)</w:t>
      </w:r>
      <w:r w:rsidRPr="00A70E9C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электричества,</w:t>
      </w:r>
      <w:r w:rsidRPr="00A70E9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отопления;</w:t>
      </w:r>
      <w:r w:rsidRPr="00A70E9C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алкогольная</w:t>
      </w:r>
      <w:r w:rsidRPr="00A70E9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или</w:t>
      </w:r>
      <w:r w:rsidRPr="00A70E9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наркотическая</w:t>
      </w:r>
      <w:r w:rsidRPr="00A70E9C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зависимость</w:t>
      </w:r>
      <w:r w:rsidRPr="00A70E9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родителей,</w:t>
      </w:r>
      <w:r w:rsidRPr="00A70E9C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постановка</w:t>
      </w:r>
      <w:r w:rsidRPr="00A70E9C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их</w:t>
      </w:r>
      <w:r w:rsidRPr="00A70E9C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на</w:t>
      </w:r>
      <w:r w:rsidRPr="00A70E9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учет</w:t>
      </w:r>
      <w:r w:rsidRPr="00A70E9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z w:val="24"/>
          <w:szCs w:val="24"/>
        </w:rPr>
        <w:t>в</w:t>
      </w:r>
      <w:r w:rsidRPr="00A70E9C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наркологический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 или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психоневрологический</w:t>
      </w:r>
      <w:r w:rsidRPr="00A70E9C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A70E9C">
        <w:rPr>
          <w:rFonts w:ascii="Times New Roman" w:eastAsia="Times New Roman" w:hAnsi="Times New Roman"/>
          <w:spacing w:val="-1"/>
          <w:sz w:val="24"/>
          <w:szCs w:val="24"/>
        </w:rPr>
        <w:t>диспансер;</w:t>
      </w:r>
      <w:r w:rsidRPr="00A70E9C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proofErr w:type="spellStart"/>
      <w:r w:rsidRPr="00A70E9C">
        <w:rPr>
          <w:rFonts w:ascii="Times New Roman" w:eastAsia="Times New Roman" w:hAnsi="Times New Roman"/>
          <w:spacing w:val="-1"/>
          <w:sz w:val="24"/>
          <w:szCs w:val="24"/>
        </w:rPr>
        <w:t>неухоженность</w:t>
      </w:r>
      <w:proofErr w:type="spellEnd"/>
      <w:r w:rsidRPr="00A70E9C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 w:rsidRPr="00A70E9C">
        <w:rPr>
          <w:rFonts w:ascii="Times New Roman" w:eastAsia="Times New Roman" w:hAnsi="Times New Roman"/>
          <w:sz w:val="24"/>
          <w:szCs w:val="24"/>
        </w:rPr>
        <w:t>инеопрятность</w:t>
      </w:r>
      <w:proofErr w:type="spellEnd"/>
      <w:r w:rsidRPr="00A70E9C">
        <w:rPr>
          <w:rFonts w:ascii="Times New Roman" w:eastAsia="Times New Roman" w:hAnsi="Times New Roman"/>
          <w:sz w:val="24"/>
          <w:szCs w:val="24"/>
        </w:rPr>
        <w:t xml:space="preserve"> детей, наличие у них частых заболеваний и травм; бездействие родителей при необходимости оказания детям медицинской помощи; несоблюдение родителями медицинских предписаний врачей относительно лечения ребенка;</w:t>
      </w:r>
      <w:proofErr w:type="gramEnd"/>
      <w:r w:rsidRPr="00A70E9C">
        <w:rPr>
          <w:rFonts w:ascii="Times New Roman" w:eastAsia="Times New Roman" w:hAnsi="Times New Roman"/>
          <w:sz w:val="24"/>
          <w:szCs w:val="24"/>
        </w:rPr>
        <w:t xml:space="preserve"> противоречивые, путаные объяснения родителей относительно причин возникновения травм и синяков у ребенка, обвинение в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</w:rPr>
        <w:t>произошедшем</w:t>
      </w:r>
      <w:proofErr w:type="gramEnd"/>
      <w:r w:rsidRPr="00A70E9C">
        <w:rPr>
          <w:rFonts w:ascii="Times New Roman" w:eastAsia="Times New Roman" w:hAnsi="Times New Roman"/>
          <w:sz w:val="24"/>
          <w:szCs w:val="24"/>
        </w:rPr>
        <w:t xml:space="preserve"> только несовершеннолетнего.</w:t>
      </w:r>
    </w:p>
    <w:p w:rsidR="00006F6B" w:rsidRPr="00A70E9C" w:rsidRDefault="00006F6B" w:rsidP="00A70E9C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70E9C">
        <w:rPr>
          <w:rFonts w:ascii="Times New Roman" w:eastAsia="Times New Roman" w:hAnsi="Times New Roman"/>
          <w:b/>
          <w:sz w:val="24"/>
          <w:szCs w:val="24"/>
        </w:rPr>
        <w:t>Социально-демографические</w:t>
      </w:r>
      <w:r w:rsidRPr="00A70E9C">
        <w:rPr>
          <w:rFonts w:ascii="Times New Roman" w:eastAsia="Times New Roman" w:hAnsi="Times New Roman"/>
          <w:sz w:val="24"/>
          <w:szCs w:val="24"/>
        </w:rPr>
        <w:t>: родители имеют статус лиц без определенного места жительства; устойчивое неправильное репродуктивное поведение семьи и особенно матери (беременности, которые заканчиваются абортами или отказом от ребенка); выраженная конфликтная ситуация в семье при разводе родителей; родители или один из них посещает деструктивную секту; родители или один из них ранее лишался родительских прав по отношению к старшим детям.</w:t>
      </w:r>
      <w:proofErr w:type="gramEnd"/>
    </w:p>
    <w:p w:rsidR="00006F6B" w:rsidRPr="00A70E9C" w:rsidRDefault="00006F6B" w:rsidP="00A70E9C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70E9C">
        <w:rPr>
          <w:rFonts w:ascii="Times New Roman" w:eastAsia="Times New Roman" w:hAnsi="Times New Roman"/>
          <w:b/>
          <w:sz w:val="24"/>
          <w:szCs w:val="24"/>
        </w:rPr>
        <w:t>Психолого-педагогические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: полное равнодушие родителей и отсутствие заботы и внимания к ребенку; устойчивое уклонение родителей от контактов со специалистами, игнорирование их рекомендаций; непосещение родителями учреждения образования, в котором воспитывается (обучается) ребенок, несмотря на неоднократные приглашения со стороны администрации; систематическое применение к ребенку антипедагогических мер воздействия; насилие и жестокое отношение к ребенку, пренебрежение его основными </w:t>
      </w:r>
      <w:r w:rsidRPr="00A70E9C">
        <w:rPr>
          <w:rFonts w:ascii="Times New Roman" w:eastAsia="Times New Roman" w:hAnsi="Times New Roman"/>
          <w:sz w:val="24"/>
          <w:szCs w:val="24"/>
        </w:rPr>
        <w:lastRenderedPageBreak/>
        <w:t>интересами и нуждами;</w:t>
      </w:r>
      <w:proofErr w:type="gramEnd"/>
      <w:r w:rsidRPr="00A70E9C">
        <w:rPr>
          <w:rFonts w:ascii="Times New Roman" w:eastAsia="Times New Roman" w:hAnsi="Times New Roman"/>
          <w:sz w:val="24"/>
          <w:szCs w:val="24"/>
        </w:rPr>
        <w:t xml:space="preserve"> повторяющиеся или затяжные конфликты в семье, нарушения взаимоотношений между членами семьи.</w:t>
      </w:r>
    </w:p>
    <w:p w:rsidR="00006F6B" w:rsidRDefault="00006F6B" w:rsidP="00A70E9C">
      <w:pPr>
        <w:widowControl w:val="0"/>
        <w:numPr>
          <w:ilvl w:val="0"/>
          <w:numId w:val="2"/>
        </w:numPr>
        <w:tabs>
          <w:tab w:val="left" w:pos="4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eastAsia="Times New Roman" w:hAnsi="Times New Roman"/>
          <w:b/>
          <w:sz w:val="24"/>
          <w:szCs w:val="24"/>
        </w:rPr>
        <w:t>Криминально-аморальные</w:t>
      </w:r>
      <w:r w:rsidRPr="00A70E9C">
        <w:rPr>
          <w:rFonts w:ascii="Times New Roman" w:eastAsia="Times New Roman" w:hAnsi="Times New Roman"/>
          <w:sz w:val="24"/>
          <w:szCs w:val="24"/>
        </w:rPr>
        <w:t xml:space="preserve">: постановка родителей на учет в органах внутренних дел; нарушение родителями общественного порядка по месту жительства, организация сборищ и притонов;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</w:rPr>
        <w:t>аморальный и паразитический образ жизни родителей (употребление спиртного, наркотиков, токсических веществ, бродяжничество, попрошайничество и т.д.), вовлечение ребенка в преступную деятельность и антиобщественное поведение (приобщение к спиртным напиткам, немедицинскому употреблению наркотических, токсических, психотропных и других сильнодействующих, одурманивающих веществ, принуждение к занятию проституцией, попрошайничеством, азартными играми); проявления жестокости в семье (к жене, мужу, детям, престарелым родителям) и вне семьи;</w:t>
      </w:r>
      <w:proofErr w:type="gramEnd"/>
      <w:r w:rsidRPr="00A70E9C">
        <w:rPr>
          <w:rFonts w:ascii="Times New Roman" w:eastAsia="Times New Roman" w:hAnsi="Times New Roman"/>
          <w:sz w:val="24"/>
          <w:szCs w:val="24"/>
        </w:rPr>
        <w:t xml:space="preserve"> наличие судимых членов семьи, приверженных к субкультуре преступного мира; попытки покончить жизнь самоубийством одним из членов семьи; оставление ребенка без пищи, тепла, присмотра, изгнание несовершеннолетнего из дома; вследствие безнадзорности или беспризорности систематические пропуски занятий в учреждении образования ребенком без уважительных причин, посещение деструктивной секты, криминальной группировки, наличие у ребенка алкогольной или наркотической зависимости, постановка его на учет в наркологическом диспансере, уходы ребенка из семьи, </w:t>
      </w:r>
      <w:proofErr w:type="gramStart"/>
      <w:r w:rsidRPr="00A70E9C">
        <w:rPr>
          <w:rFonts w:ascii="Times New Roman" w:eastAsia="Times New Roman" w:hAnsi="Times New Roman"/>
          <w:sz w:val="24"/>
          <w:szCs w:val="24"/>
        </w:rPr>
        <w:t>попрошайничество</w:t>
      </w:r>
      <w:proofErr w:type="gramEnd"/>
      <w:r w:rsidRPr="00A70E9C">
        <w:rPr>
          <w:rFonts w:ascii="Times New Roman" w:eastAsia="Times New Roman" w:hAnsi="Times New Roman"/>
          <w:sz w:val="24"/>
          <w:szCs w:val="24"/>
        </w:rPr>
        <w:t>, бродяжничество, совершение правонарушений и преступлений, совершение ребенком суицидальных попыток.</w:t>
      </w:r>
      <w:r w:rsidR="001C0580" w:rsidRPr="00A70E9C">
        <w:rPr>
          <w:rFonts w:ascii="Times New Roman" w:hAnsi="Times New Roman"/>
          <w:sz w:val="24"/>
          <w:szCs w:val="24"/>
        </w:rPr>
        <w:t xml:space="preserve"> </w:t>
      </w:r>
    </w:p>
    <w:p w:rsidR="00524276" w:rsidRPr="00A70E9C" w:rsidRDefault="00524276" w:rsidP="00524276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580" w:rsidRPr="00524276" w:rsidRDefault="00524276" w:rsidP="00A70E9C">
      <w:pPr>
        <w:widowControl w:val="0"/>
        <w:tabs>
          <w:tab w:val="left" w:pos="4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4276">
        <w:rPr>
          <w:rFonts w:ascii="Times New Roman" w:hAnsi="Times New Roman"/>
          <w:b/>
          <w:sz w:val="24"/>
          <w:szCs w:val="24"/>
        </w:rPr>
        <w:t>Социальные работники.</w:t>
      </w:r>
    </w:p>
    <w:p w:rsidR="009B071C" w:rsidRPr="00A70E9C" w:rsidRDefault="009B071C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На территории поселения трудятся </w:t>
      </w:r>
      <w:r w:rsidR="001D5A29" w:rsidRPr="00F733E7">
        <w:rPr>
          <w:rFonts w:ascii="Times New Roman" w:hAnsi="Times New Roman"/>
          <w:sz w:val="24"/>
          <w:szCs w:val="24"/>
        </w:rPr>
        <w:t>5</w:t>
      </w:r>
      <w:r w:rsidR="001D5A29">
        <w:rPr>
          <w:rFonts w:ascii="Times New Roman" w:hAnsi="Times New Roman"/>
          <w:sz w:val="24"/>
          <w:szCs w:val="24"/>
        </w:rPr>
        <w:t xml:space="preserve"> социальных работников</w:t>
      </w:r>
      <w:r w:rsidRPr="00A70E9C">
        <w:rPr>
          <w:rFonts w:ascii="Times New Roman" w:hAnsi="Times New Roman"/>
          <w:sz w:val="24"/>
          <w:szCs w:val="24"/>
        </w:rPr>
        <w:t xml:space="preserve"> по обслуживанию одиноких и престарелых граждан от    Комплексного центра социального обслуживания населения г. Зимы и </w:t>
      </w:r>
      <w:proofErr w:type="spellStart"/>
      <w:r w:rsidRPr="00A70E9C">
        <w:rPr>
          <w:rFonts w:ascii="Times New Roman" w:hAnsi="Times New Roman"/>
          <w:sz w:val="24"/>
          <w:szCs w:val="24"/>
        </w:rPr>
        <w:t>Зиминского</w:t>
      </w:r>
      <w:proofErr w:type="spellEnd"/>
      <w:r w:rsidRPr="00A70E9C">
        <w:rPr>
          <w:rFonts w:ascii="Times New Roman" w:hAnsi="Times New Roman"/>
          <w:sz w:val="24"/>
          <w:szCs w:val="24"/>
        </w:rPr>
        <w:t xml:space="preserve"> района</w:t>
      </w:r>
      <w:r w:rsidR="001D5A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5A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1D5A29">
        <w:rPr>
          <w:rFonts w:ascii="Times New Roman" w:hAnsi="Times New Roman"/>
          <w:sz w:val="24"/>
          <w:szCs w:val="24"/>
        </w:rPr>
        <w:t xml:space="preserve">3 чел – ц. Центральный Хазан , 1 чел. – уч. </w:t>
      </w:r>
      <w:proofErr w:type="gramStart"/>
      <w:r w:rsidR="001D5A29">
        <w:rPr>
          <w:rFonts w:ascii="Times New Roman" w:hAnsi="Times New Roman"/>
          <w:sz w:val="24"/>
          <w:szCs w:val="24"/>
        </w:rPr>
        <w:t>Боровое</w:t>
      </w:r>
      <w:proofErr w:type="gramEnd"/>
      <w:r w:rsidR="001D5A29">
        <w:rPr>
          <w:rFonts w:ascii="Times New Roman" w:hAnsi="Times New Roman"/>
          <w:sz w:val="24"/>
          <w:szCs w:val="24"/>
        </w:rPr>
        <w:t xml:space="preserve">, 1 чел. – уч. </w:t>
      </w:r>
      <w:proofErr w:type="spellStart"/>
      <w:proofErr w:type="gramStart"/>
      <w:r w:rsidR="001D5A29">
        <w:rPr>
          <w:rFonts w:ascii="Times New Roman" w:hAnsi="Times New Roman"/>
          <w:sz w:val="24"/>
          <w:szCs w:val="24"/>
        </w:rPr>
        <w:t>Урункуй</w:t>
      </w:r>
      <w:proofErr w:type="spellEnd"/>
      <w:r w:rsidR="001D5A29">
        <w:rPr>
          <w:rFonts w:ascii="Times New Roman" w:hAnsi="Times New Roman"/>
          <w:sz w:val="24"/>
          <w:szCs w:val="24"/>
        </w:rPr>
        <w:t>)</w:t>
      </w:r>
      <w:r w:rsidRPr="00A70E9C">
        <w:rPr>
          <w:rFonts w:ascii="Times New Roman" w:hAnsi="Times New Roman"/>
          <w:sz w:val="24"/>
          <w:szCs w:val="24"/>
        </w:rPr>
        <w:t>.</w:t>
      </w:r>
      <w:proofErr w:type="gramEnd"/>
    </w:p>
    <w:p w:rsidR="009B071C" w:rsidRDefault="00F95936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</w:p>
    <w:p w:rsidR="00E16399" w:rsidRDefault="00E16399" w:rsidP="00E163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37D6">
        <w:rPr>
          <w:rFonts w:ascii="Times New Roman" w:hAnsi="Times New Roman"/>
          <w:sz w:val="24"/>
          <w:szCs w:val="24"/>
        </w:rPr>
        <w:t>Еженедельно</w:t>
      </w:r>
      <w:r w:rsidR="00CA4445">
        <w:rPr>
          <w:rFonts w:ascii="Times New Roman" w:hAnsi="Times New Roman"/>
          <w:sz w:val="24"/>
          <w:szCs w:val="24"/>
        </w:rPr>
        <w:t>,</w:t>
      </w:r>
      <w:r w:rsidRPr="000037D6">
        <w:rPr>
          <w:rFonts w:ascii="Times New Roman" w:hAnsi="Times New Roman"/>
          <w:sz w:val="24"/>
          <w:szCs w:val="24"/>
        </w:rPr>
        <w:t xml:space="preserve"> каждую пятницу</w:t>
      </w:r>
      <w:r w:rsidR="00CA4445">
        <w:rPr>
          <w:rFonts w:ascii="Times New Roman" w:hAnsi="Times New Roman"/>
          <w:sz w:val="24"/>
          <w:szCs w:val="24"/>
        </w:rPr>
        <w:t>,</w:t>
      </w:r>
      <w:r w:rsidRPr="000037D6">
        <w:rPr>
          <w:rFonts w:ascii="Times New Roman" w:hAnsi="Times New Roman"/>
          <w:sz w:val="24"/>
          <w:szCs w:val="24"/>
        </w:rPr>
        <w:t xml:space="preserve"> ведётся прием специалистами  </w:t>
      </w:r>
      <w:r w:rsidRPr="00E16399">
        <w:rPr>
          <w:rFonts w:ascii="Times New Roman" w:hAnsi="Times New Roman"/>
          <w:b/>
          <w:sz w:val="24"/>
          <w:szCs w:val="24"/>
        </w:rPr>
        <w:t>«Мои документы».</w:t>
      </w:r>
      <w:r w:rsidRPr="000037D6">
        <w:rPr>
          <w:rFonts w:ascii="Times New Roman" w:hAnsi="Times New Roman"/>
          <w:sz w:val="24"/>
          <w:szCs w:val="24"/>
        </w:rPr>
        <w:t xml:space="preserve"> Это   </w:t>
      </w:r>
      <w:r w:rsidR="00CA4445">
        <w:rPr>
          <w:rFonts w:ascii="Times New Roman" w:hAnsi="Times New Roman"/>
          <w:sz w:val="24"/>
          <w:szCs w:val="24"/>
        </w:rPr>
        <w:t>облегчает</w:t>
      </w:r>
      <w:r w:rsidRPr="000037D6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 xml:space="preserve">населению оформление различной документации. </w:t>
      </w:r>
    </w:p>
    <w:p w:rsidR="00E16399" w:rsidRPr="00A70E9C" w:rsidRDefault="00E16399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71C" w:rsidRPr="00A70E9C" w:rsidRDefault="009B071C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Организация освещения улиц.</w:t>
      </w:r>
    </w:p>
    <w:p w:rsidR="009B071C" w:rsidRPr="00A70E9C" w:rsidRDefault="00E16399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Территорию  Хазанского муниципального образования</w:t>
      </w:r>
      <w:r w:rsidR="009B071C" w:rsidRPr="00A70E9C">
        <w:rPr>
          <w:rFonts w:ascii="Times New Roman" w:hAnsi="Times New Roman"/>
          <w:sz w:val="24"/>
          <w:szCs w:val="24"/>
        </w:rPr>
        <w:t xml:space="preserve"> освещает  148 фонарей уличного освещения.   Ремонт и замена лампочек уличного освещения производится по заявкам жителей.</w:t>
      </w:r>
    </w:p>
    <w:p w:rsidR="000037D6" w:rsidRDefault="009B071C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Просьба к жителям регулярно контролировать отключение закрепленных за ними приборов уличного освещения в светлое время суток.</w:t>
      </w:r>
      <w:r w:rsidR="00524276">
        <w:rPr>
          <w:rFonts w:ascii="Times New Roman" w:hAnsi="Times New Roman"/>
          <w:sz w:val="24"/>
          <w:szCs w:val="24"/>
        </w:rPr>
        <w:t xml:space="preserve"> По вопросам выхода из строя обращаться в администрацию поселения.</w:t>
      </w:r>
    </w:p>
    <w:p w:rsidR="000037D6" w:rsidRPr="00A70E9C" w:rsidRDefault="000037D6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71C" w:rsidRDefault="009B071C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>Содержание мест захоронения.</w:t>
      </w:r>
      <w:r w:rsidR="00E91FE7" w:rsidRPr="00A70E9C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 xml:space="preserve">В течение всего года уделяется внимание вопросу содержания мест захоронения.  Проведены </w:t>
      </w:r>
      <w:r w:rsidR="00E16399">
        <w:rPr>
          <w:rFonts w:ascii="Times New Roman" w:hAnsi="Times New Roman"/>
          <w:sz w:val="24"/>
          <w:szCs w:val="24"/>
        </w:rPr>
        <w:t xml:space="preserve">  субботники, </w:t>
      </w:r>
      <w:r w:rsidRPr="00A70E9C">
        <w:rPr>
          <w:rFonts w:ascii="Times New Roman" w:hAnsi="Times New Roman"/>
          <w:sz w:val="24"/>
          <w:szCs w:val="24"/>
        </w:rPr>
        <w:t xml:space="preserve"> работа по вывозу мусора о</w:t>
      </w:r>
      <w:r w:rsidR="00E16399">
        <w:rPr>
          <w:rFonts w:ascii="Times New Roman" w:hAnsi="Times New Roman"/>
          <w:sz w:val="24"/>
          <w:szCs w:val="24"/>
        </w:rPr>
        <w:t xml:space="preserve">т кладбищ, организовано </w:t>
      </w:r>
      <w:proofErr w:type="spellStart"/>
      <w:r w:rsidR="00E16399">
        <w:rPr>
          <w:rFonts w:ascii="Times New Roman" w:hAnsi="Times New Roman"/>
          <w:sz w:val="24"/>
          <w:szCs w:val="24"/>
        </w:rPr>
        <w:t>отжигание</w:t>
      </w:r>
      <w:proofErr w:type="spellEnd"/>
      <w:r w:rsidR="00E16399">
        <w:rPr>
          <w:rFonts w:ascii="Times New Roman" w:hAnsi="Times New Roman"/>
          <w:sz w:val="24"/>
          <w:szCs w:val="24"/>
        </w:rPr>
        <w:t xml:space="preserve"> </w:t>
      </w:r>
      <w:r w:rsidR="00D70A6A">
        <w:rPr>
          <w:rFonts w:ascii="Times New Roman" w:hAnsi="Times New Roman"/>
          <w:sz w:val="24"/>
          <w:szCs w:val="24"/>
        </w:rPr>
        <w:t xml:space="preserve">сухой растительности </w:t>
      </w:r>
      <w:r w:rsidR="00E16399">
        <w:rPr>
          <w:rFonts w:ascii="Times New Roman" w:hAnsi="Times New Roman"/>
          <w:sz w:val="24"/>
          <w:szCs w:val="24"/>
        </w:rPr>
        <w:t xml:space="preserve">территории и мусора, </w:t>
      </w:r>
      <w:r w:rsidRPr="00A70E9C">
        <w:rPr>
          <w:rFonts w:ascii="Times New Roman" w:hAnsi="Times New Roman"/>
          <w:sz w:val="24"/>
          <w:szCs w:val="24"/>
        </w:rPr>
        <w:t xml:space="preserve"> порубочных остатков</w:t>
      </w:r>
      <w:r w:rsidR="00F733E7">
        <w:rPr>
          <w:rFonts w:ascii="Times New Roman" w:hAnsi="Times New Roman"/>
          <w:sz w:val="24"/>
          <w:szCs w:val="24"/>
        </w:rPr>
        <w:t>,  засыпаны ямы, полученные при добыче песка, представляющие опасность.</w:t>
      </w:r>
      <w:r w:rsidRPr="00A70E9C">
        <w:rPr>
          <w:rFonts w:ascii="Times New Roman" w:hAnsi="Times New Roman"/>
          <w:sz w:val="24"/>
          <w:szCs w:val="24"/>
        </w:rPr>
        <w:t xml:space="preserve"> </w:t>
      </w:r>
      <w:r w:rsidR="00F733E7">
        <w:rPr>
          <w:rFonts w:ascii="Times New Roman" w:hAnsi="Times New Roman"/>
          <w:sz w:val="24"/>
          <w:szCs w:val="24"/>
        </w:rPr>
        <w:t xml:space="preserve"> </w:t>
      </w:r>
      <w:r w:rsidRPr="00A70E9C">
        <w:rPr>
          <w:rFonts w:ascii="Times New Roman" w:hAnsi="Times New Roman"/>
          <w:sz w:val="24"/>
          <w:szCs w:val="24"/>
        </w:rPr>
        <w:t xml:space="preserve"> Необходима материальная и физическая помощь населения в поддержании санитарного порядка на территории кладбищ.</w:t>
      </w:r>
    </w:p>
    <w:p w:rsidR="000037D6" w:rsidRPr="00A70E9C" w:rsidRDefault="000037D6" w:rsidP="00A70E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71C" w:rsidRDefault="009B071C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E9C">
        <w:rPr>
          <w:rFonts w:ascii="Times New Roman" w:hAnsi="Times New Roman"/>
          <w:b/>
          <w:sz w:val="24"/>
          <w:szCs w:val="24"/>
        </w:rPr>
        <w:t>Территориальное общественное самоуправление.</w:t>
      </w:r>
    </w:p>
    <w:p w:rsidR="00D70A6A" w:rsidRPr="00A70E9C" w:rsidRDefault="00D70A6A" w:rsidP="00A70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7B4B" w:rsidRPr="001D7B4B" w:rsidRDefault="00E91FE7" w:rsidP="001D7B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На территории поселения </w:t>
      </w:r>
      <w:proofErr w:type="gramStart"/>
      <w:r w:rsidRPr="00A70E9C">
        <w:rPr>
          <w:rFonts w:ascii="Times New Roman" w:hAnsi="Times New Roman"/>
          <w:sz w:val="24"/>
          <w:szCs w:val="24"/>
        </w:rPr>
        <w:t>создан</w:t>
      </w:r>
      <w:proofErr w:type="gramEnd"/>
      <w:r w:rsidRPr="00A70E9C">
        <w:rPr>
          <w:rFonts w:ascii="Times New Roman" w:hAnsi="Times New Roman"/>
          <w:sz w:val="24"/>
          <w:szCs w:val="24"/>
        </w:rPr>
        <w:t xml:space="preserve"> </w:t>
      </w:r>
      <w:r w:rsidR="001D7B4B">
        <w:rPr>
          <w:rFonts w:ascii="Times New Roman" w:hAnsi="Times New Roman"/>
          <w:sz w:val="24"/>
          <w:szCs w:val="24"/>
        </w:rPr>
        <w:t xml:space="preserve">и действует </w:t>
      </w:r>
      <w:r w:rsidRPr="00A70E9C">
        <w:rPr>
          <w:rFonts w:ascii="Times New Roman" w:hAnsi="Times New Roman"/>
          <w:sz w:val="24"/>
          <w:szCs w:val="24"/>
        </w:rPr>
        <w:t xml:space="preserve">  ТОС «Независимость»</w:t>
      </w:r>
      <w:r w:rsidR="009B071C" w:rsidRPr="00A70E9C">
        <w:rPr>
          <w:rFonts w:ascii="Times New Roman" w:hAnsi="Times New Roman"/>
          <w:sz w:val="24"/>
          <w:szCs w:val="24"/>
        </w:rPr>
        <w:t>.</w:t>
      </w:r>
      <w:r w:rsidR="00F733E7">
        <w:rPr>
          <w:rFonts w:ascii="Times New Roman" w:hAnsi="Times New Roman"/>
          <w:sz w:val="24"/>
          <w:szCs w:val="24"/>
        </w:rPr>
        <w:t xml:space="preserve"> Администрация Хазанского муниципального образования активно содействует работе ТОС, оказывала </w:t>
      </w:r>
      <w:r w:rsidR="001D7B4B">
        <w:rPr>
          <w:rFonts w:ascii="Times New Roman" w:hAnsi="Times New Roman"/>
          <w:sz w:val="24"/>
          <w:szCs w:val="24"/>
        </w:rPr>
        <w:t>помощь</w:t>
      </w:r>
      <w:r w:rsidR="00F733E7">
        <w:rPr>
          <w:rFonts w:ascii="Times New Roman" w:hAnsi="Times New Roman"/>
          <w:sz w:val="24"/>
          <w:szCs w:val="24"/>
        </w:rPr>
        <w:t xml:space="preserve"> в оформлении и составлении документации, </w:t>
      </w:r>
      <w:r w:rsidR="001D7B4B">
        <w:rPr>
          <w:rFonts w:ascii="Times New Roman" w:hAnsi="Times New Roman"/>
          <w:sz w:val="24"/>
          <w:szCs w:val="24"/>
        </w:rPr>
        <w:t xml:space="preserve">в </w:t>
      </w:r>
      <w:r w:rsidR="00F733E7">
        <w:rPr>
          <w:rFonts w:ascii="Times New Roman" w:hAnsi="Times New Roman"/>
          <w:sz w:val="24"/>
          <w:szCs w:val="24"/>
        </w:rPr>
        <w:t xml:space="preserve">подготовке проекта для участия в конкурсе </w:t>
      </w:r>
      <w:r w:rsidR="001D7B4B">
        <w:rPr>
          <w:rFonts w:ascii="Times New Roman" w:hAnsi="Times New Roman"/>
          <w:sz w:val="24"/>
          <w:szCs w:val="24"/>
        </w:rPr>
        <w:t xml:space="preserve"> </w:t>
      </w:r>
      <w:r w:rsidR="001D7B4B" w:rsidRPr="001D7B4B">
        <w:rPr>
          <w:rFonts w:ascii="Times New Roman" w:hAnsi="Times New Roman"/>
          <w:sz w:val="24"/>
          <w:szCs w:val="24"/>
        </w:rPr>
        <w:t xml:space="preserve"> «Лучший проект территориального общественного</w:t>
      </w:r>
      <w:r w:rsidR="001D7B4B">
        <w:rPr>
          <w:rFonts w:ascii="Times New Roman" w:hAnsi="Times New Roman"/>
          <w:sz w:val="24"/>
          <w:szCs w:val="24"/>
        </w:rPr>
        <w:t xml:space="preserve"> </w:t>
      </w:r>
      <w:r w:rsidR="001D7B4B" w:rsidRPr="001D7B4B">
        <w:rPr>
          <w:rFonts w:ascii="Times New Roman" w:hAnsi="Times New Roman"/>
          <w:sz w:val="24"/>
          <w:szCs w:val="24"/>
        </w:rPr>
        <w:t>самоуправления в Иркутской области»</w:t>
      </w:r>
      <w:r w:rsidR="001D7B4B">
        <w:rPr>
          <w:rFonts w:ascii="Times New Roman" w:hAnsi="Times New Roman"/>
          <w:sz w:val="24"/>
          <w:szCs w:val="24"/>
        </w:rPr>
        <w:t xml:space="preserve"> в 2023 г.</w:t>
      </w:r>
    </w:p>
    <w:p w:rsidR="009B071C" w:rsidRDefault="009B071C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0E9C" w:rsidRDefault="00C335C0" w:rsidP="00E163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35C0">
        <w:rPr>
          <w:rFonts w:ascii="Times New Roman" w:hAnsi="Times New Roman"/>
          <w:b/>
          <w:sz w:val="24"/>
          <w:szCs w:val="24"/>
        </w:rPr>
        <w:t>Ведение официальных страниц сайта,  в социальной сети, мессенджеров.</w:t>
      </w:r>
    </w:p>
    <w:p w:rsidR="00D70A6A" w:rsidRPr="00A70E9C" w:rsidRDefault="00D70A6A" w:rsidP="00E163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071C" w:rsidRPr="00224018" w:rsidRDefault="00E91FE7" w:rsidP="002240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E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4018">
        <w:rPr>
          <w:rFonts w:ascii="Times New Roman" w:hAnsi="Times New Roman"/>
          <w:sz w:val="24"/>
          <w:szCs w:val="24"/>
        </w:rPr>
        <w:t xml:space="preserve">Правительство РФ обязало государственные органы создать официальные страницы в </w:t>
      </w:r>
      <w:proofErr w:type="spellStart"/>
      <w:r w:rsidRPr="00224018">
        <w:rPr>
          <w:rFonts w:ascii="Times New Roman" w:hAnsi="Times New Roman"/>
          <w:sz w:val="24"/>
          <w:szCs w:val="24"/>
        </w:rPr>
        <w:t>соцсетях</w:t>
      </w:r>
      <w:proofErr w:type="spellEnd"/>
      <w:r w:rsidRPr="0022401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22401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24018">
        <w:rPr>
          <w:rFonts w:ascii="Times New Roman" w:hAnsi="Times New Roman"/>
          <w:sz w:val="24"/>
          <w:szCs w:val="24"/>
        </w:rPr>
        <w:t xml:space="preserve">" и "Одноклассники ("РАСПОРЯЖЕНИЕ ПРАВИТЕЛЬСТВА РФ ОТ 2 СЕНТЯБРЯ 2022 Г. N 2523-Р), в соответствии с этим у </w:t>
      </w:r>
      <w:r w:rsidR="00224018" w:rsidRPr="00224018">
        <w:rPr>
          <w:rFonts w:ascii="Times New Roman" w:hAnsi="Times New Roman"/>
          <w:sz w:val="24"/>
          <w:szCs w:val="24"/>
        </w:rPr>
        <w:t>нас действует официальная страни</w:t>
      </w:r>
      <w:r w:rsidRPr="00224018">
        <w:rPr>
          <w:rFonts w:ascii="Times New Roman" w:hAnsi="Times New Roman"/>
          <w:sz w:val="24"/>
          <w:szCs w:val="24"/>
        </w:rPr>
        <w:t xml:space="preserve">ца в социальной сети в </w:t>
      </w:r>
      <w:proofErr w:type="spellStart"/>
      <w:r w:rsidRPr="00224018">
        <w:rPr>
          <w:rFonts w:ascii="Times New Roman" w:hAnsi="Times New Roman"/>
          <w:sz w:val="24"/>
          <w:szCs w:val="24"/>
        </w:rPr>
        <w:t>ВКонтаке</w:t>
      </w:r>
      <w:proofErr w:type="spellEnd"/>
      <w:r w:rsidRPr="00224018">
        <w:rPr>
          <w:rFonts w:ascii="Times New Roman" w:hAnsi="Times New Roman"/>
          <w:sz w:val="24"/>
          <w:szCs w:val="24"/>
        </w:rPr>
        <w:t xml:space="preserve">, по ссылке </w:t>
      </w:r>
      <w:hyperlink r:id="rId8" w:history="1">
        <w:r w:rsidRPr="00224018">
          <w:rPr>
            <w:rStyle w:val="a7"/>
            <w:rFonts w:ascii="Times New Roman" w:hAnsi="Times New Roman"/>
            <w:color w:val="auto"/>
            <w:sz w:val="24"/>
            <w:szCs w:val="24"/>
          </w:rPr>
          <w:t>https://vk.com/public216947371</w:t>
        </w:r>
      </w:hyperlink>
      <w:r w:rsidRPr="00224018">
        <w:rPr>
          <w:rFonts w:ascii="Times New Roman" w:hAnsi="Times New Roman"/>
          <w:sz w:val="24"/>
          <w:szCs w:val="24"/>
        </w:rPr>
        <w:t xml:space="preserve">, также действует официальный сайт администрации </w:t>
      </w:r>
      <w:hyperlink r:id="rId9" w:history="1">
        <w:r w:rsidRPr="00224018">
          <w:rPr>
            <w:rStyle w:val="a7"/>
            <w:rFonts w:ascii="Times New Roman" w:hAnsi="Times New Roman"/>
            <w:color w:val="auto"/>
            <w:sz w:val="24"/>
            <w:szCs w:val="24"/>
          </w:rPr>
          <w:t>https://хазанское.рф</w:t>
        </w:r>
      </w:hyperlink>
      <w:r w:rsidRPr="00224018">
        <w:rPr>
          <w:rFonts w:ascii="Times New Roman" w:hAnsi="Times New Roman"/>
          <w:sz w:val="24"/>
          <w:szCs w:val="24"/>
        </w:rPr>
        <w:t xml:space="preserve">, группа в мессенджере </w:t>
      </w:r>
      <w:proofErr w:type="spellStart"/>
      <w:r w:rsidRPr="00224018">
        <w:rPr>
          <w:rFonts w:ascii="Times New Roman" w:hAnsi="Times New Roman"/>
          <w:sz w:val="24"/>
          <w:szCs w:val="24"/>
        </w:rPr>
        <w:t>Хазанское</w:t>
      </w:r>
      <w:proofErr w:type="spellEnd"/>
      <w:r w:rsidRPr="00224018">
        <w:rPr>
          <w:rFonts w:ascii="Times New Roman" w:hAnsi="Times New Roman"/>
          <w:sz w:val="24"/>
          <w:szCs w:val="24"/>
        </w:rPr>
        <w:t xml:space="preserve"> МО, группа уч.</w:t>
      </w:r>
      <w:proofErr w:type="gramEnd"/>
      <w:r w:rsidRPr="00224018">
        <w:rPr>
          <w:rFonts w:ascii="Times New Roman" w:hAnsi="Times New Roman"/>
          <w:sz w:val="24"/>
          <w:szCs w:val="24"/>
        </w:rPr>
        <w:t xml:space="preserve"> Трактовый.</w:t>
      </w:r>
    </w:p>
    <w:p w:rsidR="003A44C8" w:rsidRPr="00A70E9C" w:rsidRDefault="00E91FE7" w:rsidP="00A70E9C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70E9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8B0F02" w:rsidRDefault="008203A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  <w:r w:rsidRPr="008203A6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О перспективах поселения на 2023 год</w:t>
      </w:r>
    </w:p>
    <w:p w:rsidR="008B0F02" w:rsidRPr="008B0F02" w:rsidRDefault="008B0F02" w:rsidP="00D70A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Уважаемые депутаты и жители!</w:t>
      </w:r>
    </w:p>
    <w:p w:rsidR="008B0F02" w:rsidRDefault="008B0F02" w:rsidP="008B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Подводя итоги 2022 года, и отмечая достигнутые результаты, мы ставим задачи на текущий 2023 год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</w:p>
    <w:p w:rsidR="008B0F02" w:rsidRPr="008B0F02" w:rsidRDefault="008B0F02" w:rsidP="008B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Главными задачами администрации поселения в 2023 году остается исполнение полномочий в соответствии с Федеральным Законом РФ №131-ФЗ «Об общих принципах организации местного самоуправления», Уставом  Хазанского сельского поселения и другими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федеральными правовыми актами:</w:t>
      </w:r>
    </w:p>
    <w:p w:rsidR="008B0F02" w:rsidRPr="008B0F02" w:rsidRDefault="008B0F02" w:rsidP="008B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 Продолжить оформление дорог в собственность поселения.</w:t>
      </w:r>
    </w:p>
    <w:p w:rsidR="008B0F02" w:rsidRPr="008B0F02" w:rsidRDefault="008B0F02" w:rsidP="008B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2.  Ремонт дорог.</w:t>
      </w:r>
    </w:p>
    <w:p w:rsidR="008B0F02" w:rsidRPr="008B0F02" w:rsidRDefault="008B0F02" w:rsidP="008B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3.</w:t>
      </w:r>
      <w:r w:rsidR="00D70A6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Оформление земельных участков под контейнерные площадки.</w:t>
      </w:r>
    </w:p>
    <w:p w:rsidR="008B0F02" w:rsidRPr="008203A6" w:rsidRDefault="008B0F02" w:rsidP="008B0F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4.Создание на территории поселения мест</w:t>
      </w:r>
      <w:r w:rsidR="00F502AD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Pr="008B0F02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(площадок) накопления твердых коммунальных отходов.</w:t>
      </w:r>
    </w:p>
    <w:p w:rsidR="008203A6" w:rsidRPr="008203A6" w:rsidRDefault="008B0F02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5</w:t>
      </w:r>
      <w:r w:rsidR="008203A6" w:rsidRPr="008203A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  </w:t>
      </w:r>
      <w:r w:rsidR="008203A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   </w:t>
      </w:r>
      <w:r w:rsidR="008203A6" w:rsidRPr="008203A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Работа по исполнению бюджета поселения.</w:t>
      </w:r>
    </w:p>
    <w:p w:rsidR="008203A6" w:rsidRPr="008203A6" w:rsidRDefault="008B0F02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6</w:t>
      </w:r>
      <w:r w:rsidR="008203A6" w:rsidRPr="008203A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      Работа по</w:t>
      </w:r>
      <w:r w:rsidR="00A1573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исполнению народных инициатив</w:t>
      </w:r>
      <w:r w:rsidR="00D70A6A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,</w:t>
      </w:r>
      <w:r w:rsidR="008203A6" w:rsidRPr="008203A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8203A6" w:rsidRPr="00A70E9C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обеспечению качественной питьевой водой п. Центральный Хазан, приобретению оборудования для учреждения культуры. </w:t>
      </w:r>
    </w:p>
    <w:p w:rsidR="008203A6" w:rsidRPr="008203A6" w:rsidRDefault="008B0F02" w:rsidP="00A70E9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8203A6" w:rsidRPr="0082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  Выявление правообладателей и внесение недостающих характеристик в отношении объектов недвижимости, расположенных на территории </w:t>
      </w:r>
      <w:r w:rsidR="008203A6" w:rsidRPr="00A7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поселения.</w:t>
      </w:r>
      <w:r w:rsidR="008203A6" w:rsidRPr="0082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203A6" w:rsidRPr="008203A6" w:rsidRDefault="008B0F02" w:rsidP="00A70E9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8203A6" w:rsidRPr="008203A6">
        <w:rPr>
          <w:rFonts w:ascii="Times New Roman" w:eastAsia="Times New Roman" w:hAnsi="Times New Roman"/>
          <w:bCs/>
          <w:sz w:val="24"/>
          <w:szCs w:val="24"/>
          <w:lang w:eastAsia="ru-RU"/>
        </w:rPr>
        <w:t>.   Запланированы мероприятия по установлению зон санитарной охраны</w:t>
      </w:r>
      <w:r w:rsidR="008203A6" w:rsidRPr="00A7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системы </w:t>
      </w:r>
      <w:r w:rsidR="00D70A6A" w:rsidRPr="00A70E9C">
        <w:rPr>
          <w:rFonts w:ascii="Times New Roman" w:eastAsia="Times New Roman" w:hAnsi="Times New Roman"/>
          <w:bCs/>
          <w:sz w:val="24"/>
          <w:szCs w:val="24"/>
          <w:lang w:eastAsia="ru-RU"/>
        </w:rPr>
        <w:t>водоснабжения</w:t>
      </w:r>
      <w:r w:rsidR="008203A6" w:rsidRPr="00A7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Хазанского муниципального образования.</w:t>
      </w:r>
      <w:r w:rsidR="008203A6" w:rsidRPr="0082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203A6" w:rsidRPr="00A70E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203A6" w:rsidRDefault="008203A6" w:rsidP="00A70E9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203A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    </w:t>
      </w:r>
      <w:r w:rsidR="00A1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Проведение работы с целью участия в конкурсе   </w:t>
      </w:r>
      <w:r w:rsidRPr="008203A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r w:rsidR="00A1573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инициативных проектов</w:t>
      </w:r>
      <w:r w:rsidR="0052427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по </w:t>
      </w:r>
      <w:proofErr w:type="gramStart"/>
      <w:r w:rsidR="0052427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инициативному</w:t>
      </w:r>
      <w:proofErr w:type="gramEnd"/>
      <w:r w:rsidR="0052427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="0052427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бюджетироанию</w:t>
      </w:r>
      <w:proofErr w:type="spellEnd"/>
      <w:r w:rsidR="0052427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</w:t>
      </w:r>
      <w:r w:rsidR="00A15739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 </w:t>
      </w:r>
    </w:p>
    <w:p w:rsidR="00F502AD" w:rsidRDefault="00F502AD" w:rsidP="00A70E9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10. Решение вопросов по созданию безопасных условий ПБ.</w:t>
      </w:r>
    </w:p>
    <w:p w:rsidR="00F502AD" w:rsidRPr="008203A6" w:rsidRDefault="00F502AD" w:rsidP="00A70E9C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11. Лицензирование скважин, получение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сан</w:t>
      </w:r>
      <w:proofErr w:type="gramStart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пид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 заключения на скважины.</w:t>
      </w:r>
    </w:p>
    <w:p w:rsidR="008203A6" w:rsidRPr="008203A6" w:rsidRDefault="008203A6" w:rsidP="00A70E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203A6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 </w:t>
      </w:r>
    </w:p>
    <w:p w:rsidR="008203A6" w:rsidRPr="008203A6" w:rsidRDefault="008203A6" w:rsidP="00A7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8203A6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Заключительная часть</w:t>
      </w:r>
    </w:p>
    <w:p w:rsidR="008203A6" w:rsidRPr="003D2D9F" w:rsidRDefault="008203A6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В заключение своего отчета  хочу   выразить благодарность  всем, кто внес и вносит свой вклад в успехи социально-экономического развития поселения. Все, что   сделано на территории сельского поселения - это итог совместных усилий администрации поселения,   депутатского корпуса, предприятий, организаций и учреждений,</w:t>
      </w:r>
      <w:r w:rsidR="00524276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индивидуальных предпринимателей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расположенных на территории поселения и за его пределами.</w:t>
      </w:r>
    </w:p>
    <w:p w:rsidR="008203A6" w:rsidRPr="003D2D9F" w:rsidRDefault="008203A6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От имени администрации и от себя лично хочу поблагодарить администрацию </w:t>
      </w:r>
      <w:proofErr w:type="spellStart"/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за понимание и оказание юридической и финансовой помощи </w:t>
      </w:r>
      <w:r w:rsidR="00DB1267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поселению, депутатов Думы  Хазан</w:t>
      </w:r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кого сельского поселения – за помощь в решении вопросов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</w:t>
      </w:r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году.</w:t>
      </w:r>
    </w:p>
    <w:p w:rsidR="00524276" w:rsidRDefault="00524276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Хочу отметить, что </w:t>
      </w:r>
      <w:r w:rsidR="008203A6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деятельность главы  Хазанского муниципального образования  отмечена</w:t>
      </w:r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2561" w:rsidRDefault="000E2561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грамотой начальника Главного управления МЧС России по Иркутской области Федосеенко А.С., за умелые и решительные действия, проявленные в 2021 году в ходе выполнения мероприятий по защите населенных пунктов, активное и плодотворное сотрудничество в решении задач по защите населения и территории Иркутской области от чрезвычайных ситуаций, г. Иркутск, 2021 г.; </w:t>
      </w:r>
    </w:p>
    <w:p w:rsidR="000E2561" w:rsidRDefault="000E2561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благодарностью председателя ИРО ВДПО Власюк А.В. за активную жизненную позицию в обеспечении пожарной безопасности, тушении пожаров на территории </w:t>
      </w:r>
      <w:proofErr w:type="spellStart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г. Иркутск, 2022 г.; </w:t>
      </w:r>
    </w:p>
    <w:p w:rsidR="000E2561" w:rsidRDefault="000E2561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благодарственным письмом  мэра </w:t>
      </w:r>
      <w:proofErr w:type="spellStart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муниципального образования Никитиной Н.В., за активное участие в общественной жизни, содействие в подготовке и проведении социально-значимых мероприятий в жизни </w:t>
      </w:r>
      <w:proofErr w:type="spellStart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2022 г.; </w:t>
      </w:r>
    </w:p>
    <w:p w:rsidR="000E2561" w:rsidRDefault="000E2561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благодарственным письмом Саянского благочиния, Саянской епархии, Русской православной Церкви, благочинного Саянского церковного округа протоиерея Иоанна </w:t>
      </w:r>
      <w:proofErr w:type="spellStart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>Борисюка</w:t>
      </w:r>
      <w:proofErr w:type="spellEnd"/>
      <w:r w:rsidR="000576E1" w:rsidRPr="003D2D9F">
        <w:rPr>
          <w:rFonts w:ascii="Times New Roman" w:eastAsia="Times New Roman" w:hAnsi="Times New Roman"/>
          <w:sz w:val="24"/>
          <w:szCs w:val="24"/>
          <w:lang w:eastAsia="ru-RU"/>
        </w:rPr>
        <w:t>, за усердные труды во славу Божию и активное участие в жизни православного прихода поселка Центральный Хазан.</w:t>
      </w:r>
      <w:r w:rsidR="00DB1267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2561" w:rsidRDefault="000E2561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благодарственным письмом </w:t>
      </w:r>
      <w:r w:rsidRPr="000E2561">
        <w:rPr>
          <w:rFonts w:ascii="Times New Roman" w:eastAsia="Times New Roman" w:hAnsi="Times New Roman"/>
          <w:sz w:val="24"/>
          <w:szCs w:val="24"/>
          <w:lang w:eastAsia="ru-RU"/>
        </w:rPr>
        <w:t>начальника Главного управления МЧС России по Иркутской области Федосеенко А.С., за умелые и решитель</w:t>
      </w:r>
      <w:r w:rsidR="00F502AD">
        <w:rPr>
          <w:rFonts w:ascii="Times New Roman" w:eastAsia="Times New Roman" w:hAnsi="Times New Roman"/>
          <w:sz w:val="24"/>
          <w:szCs w:val="24"/>
          <w:lang w:eastAsia="ru-RU"/>
        </w:rPr>
        <w:t>ные действия, проявленные в 2022</w:t>
      </w:r>
      <w:r w:rsidRP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ходе выполнения мероприятий по защите населенных пунктов, активное и плодотворное сотрудничество в решении задач по защите населения и территории Иркутской области от чрезвычайных ситуаций, г. Иркутск,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декабрь  2022</w:t>
      </w:r>
      <w:r w:rsidRP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г.;</w:t>
      </w:r>
      <w:proofErr w:type="gramEnd"/>
    </w:p>
    <w:p w:rsidR="000576E1" w:rsidRPr="003D2D9F" w:rsidRDefault="00DB1267" w:rsidP="000E25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Однозначно столь высокие награ</w:t>
      </w:r>
      <w:r w:rsidR="0036237C">
        <w:rPr>
          <w:rFonts w:ascii="Times New Roman" w:eastAsia="Times New Roman" w:hAnsi="Times New Roman"/>
          <w:sz w:val="24"/>
          <w:szCs w:val="24"/>
          <w:lang w:eastAsia="ru-RU"/>
        </w:rPr>
        <w:t>ды невозможно получить без подде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36237C">
        <w:rPr>
          <w:rFonts w:ascii="Times New Roman" w:eastAsia="Times New Roman" w:hAnsi="Times New Roman"/>
          <w:sz w:val="24"/>
          <w:szCs w:val="24"/>
          <w:lang w:eastAsia="ru-RU"/>
        </w:rPr>
        <w:t>ж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ки и активного участия, коллектива адм</w:t>
      </w:r>
      <w:r w:rsidR="0036237C">
        <w:rPr>
          <w:rFonts w:ascii="Times New Roman" w:eastAsia="Times New Roman" w:hAnsi="Times New Roman"/>
          <w:sz w:val="24"/>
          <w:szCs w:val="24"/>
          <w:lang w:eastAsia="ru-RU"/>
        </w:rPr>
        <w:t xml:space="preserve">инистрации, жителей, </w:t>
      </w:r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  <w:r w:rsidR="0036237C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местной и районной Думы, </w:t>
      </w:r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36237C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руководителей </w:t>
      </w:r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="000E256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муниципального образования.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76E1" w:rsidRPr="003D2D9F" w:rsidRDefault="000576E1" w:rsidP="003D2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выполнения намеченных планов необходимо продолжить  работу администрации поселения с депутатским корпусом,   предпринимателями и всем населением в целом, при поддержке администрации  </w:t>
      </w:r>
      <w:proofErr w:type="spellStart"/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Зиминского</w:t>
      </w:r>
      <w:proofErr w:type="spellEnd"/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районного муниципального образования.</w:t>
      </w:r>
    </w:p>
    <w:p w:rsidR="00224018" w:rsidRPr="003D2D9F" w:rsidRDefault="0023278F" w:rsidP="003D2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Спасибо за внимание!</w:t>
      </w:r>
    </w:p>
    <w:p w:rsidR="008203A6" w:rsidRPr="003D2D9F" w:rsidRDefault="008203A6" w:rsidP="003D2D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>Глава Хазанского муниципального образо</w:t>
      </w:r>
      <w:r w:rsidR="0023278F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вания  </w:t>
      </w:r>
      <w:r w:rsidR="00C8076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23278F"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2D9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А.Ю. Федорова </w:t>
      </w:r>
    </w:p>
    <w:p w:rsidR="003A44C8" w:rsidRPr="00A70E9C" w:rsidRDefault="003A44C8" w:rsidP="00A70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A44C8" w:rsidRPr="00A7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745"/>
    <w:multiLevelType w:val="hybridMultilevel"/>
    <w:tmpl w:val="5A225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643F9"/>
    <w:multiLevelType w:val="hybridMultilevel"/>
    <w:tmpl w:val="B84821B0"/>
    <w:lvl w:ilvl="0" w:tplc="E7C87F84">
      <w:start w:val="1"/>
      <w:numFmt w:val="decimal"/>
      <w:lvlText w:val="%1."/>
      <w:lvlJc w:val="left"/>
      <w:pPr>
        <w:ind w:left="112" w:hanging="288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86E46D8A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ADFE5FA4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7188D42C">
      <w:start w:val="1"/>
      <w:numFmt w:val="bullet"/>
      <w:lvlText w:val="•"/>
      <w:lvlJc w:val="left"/>
      <w:pPr>
        <w:ind w:left="2933" w:hanging="360"/>
      </w:pPr>
      <w:rPr>
        <w:rFonts w:hint="default"/>
      </w:rPr>
    </w:lvl>
    <w:lvl w:ilvl="4" w:tplc="2064E026">
      <w:start w:val="1"/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B38C6F16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6" w:tplc="2A36E230">
      <w:start w:val="1"/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012A2246">
      <w:start w:val="1"/>
      <w:numFmt w:val="bullet"/>
      <w:lvlText w:val="•"/>
      <w:lvlJc w:val="left"/>
      <w:pPr>
        <w:ind w:left="7135" w:hanging="360"/>
      </w:pPr>
      <w:rPr>
        <w:rFonts w:hint="default"/>
      </w:rPr>
    </w:lvl>
    <w:lvl w:ilvl="8" w:tplc="3B9A05B2">
      <w:start w:val="1"/>
      <w:numFmt w:val="bullet"/>
      <w:lvlText w:val="•"/>
      <w:lvlJc w:val="left"/>
      <w:pPr>
        <w:ind w:left="8185" w:hanging="360"/>
      </w:pPr>
      <w:rPr>
        <w:rFonts w:hint="default"/>
      </w:rPr>
    </w:lvl>
  </w:abstractNum>
  <w:abstractNum w:abstractNumId="2">
    <w:nsid w:val="2A7750BC"/>
    <w:multiLevelType w:val="hybridMultilevel"/>
    <w:tmpl w:val="0FC8CE30"/>
    <w:lvl w:ilvl="0" w:tplc="B06828B2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BF2A22"/>
    <w:multiLevelType w:val="hybridMultilevel"/>
    <w:tmpl w:val="47A2A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A671C"/>
    <w:multiLevelType w:val="hybridMultilevel"/>
    <w:tmpl w:val="ED86AD30"/>
    <w:lvl w:ilvl="0" w:tplc="846A6C9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CD"/>
    <w:rsid w:val="000037D6"/>
    <w:rsid w:val="00006F6B"/>
    <w:rsid w:val="000576E1"/>
    <w:rsid w:val="00075503"/>
    <w:rsid w:val="00090416"/>
    <w:rsid w:val="000B016A"/>
    <w:rsid w:val="000B2A56"/>
    <w:rsid w:val="000B6406"/>
    <w:rsid w:val="000B76C3"/>
    <w:rsid w:val="000C1362"/>
    <w:rsid w:val="000E2561"/>
    <w:rsid w:val="001056FC"/>
    <w:rsid w:val="00111084"/>
    <w:rsid w:val="001126A1"/>
    <w:rsid w:val="00122237"/>
    <w:rsid w:val="00127823"/>
    <w:rsid w:val="001321AB"/>
    <w:rsid w:val="001430CE"/>
    <w:rsid w:val="001C0580"/>
    <w:rsid w:val="001C1061"/>
    <w:rsid w:val="001C3BB6"/>
    <w:rsid w:val="001D272F"/>
    <w:rsid w:val="001D5A29"/>
    <w:rsid w:val="001D7B4B"/>
    <w:rsid w:val="001F0FF2"/>
    <w:rsid w:val="001F433E"/>
    <w:rsid w:val="002019FA"/>
    <w:rsid w:val="00224018"/>
    <w:rsid w:val="002316D2"/>
    <w:rsid w:val="0023278F"/>
    <w:rsid w:val="002471BF"/>
    <w:rsid w:val="00254CF0"/>
    <w:rsid w:val="00273211"/>
    <w:rsid w:val="00273B75"/>
    <w:rsid w:val="00281F70"/>
    <w:rsid w:val="00292AAC"/>
    <w:rsid w:val="00296CE5"/>
    <w:rsid w:val="002B482F"/>
    <w:rsid w:val="002C7097"/>
    <w:rsid w:val="00331799"/>
    <w:rsid w:val="0035158E"/>
    <w:rsid w:val="0036237C"/>
    <w:rsid w:val="00365989"/>
    <w:rsid w:val="003730D4"/>
    <w:rsid w:val="00385BBB"/>
    <w:rsid w:val="003864CF"/>
    <w:rsid w:val="003911A8"/>
    <w:rsid w:val="00395B48"/>
    <w:rsid w:val="003A44C8"/>
    <w:rsid w:val="003D2D9F"/>
    <w:rsid w:val="003E2374"/>
    <w:rsid w:val="00412218"/>
    <w:rsid w:val="00420843"/>
    <w:rsid w:val="00440C31"/>
    <w:rsid w:val="00461776"/>
    <w:rsid w:val="00487A2D"/>
    <w:rsid w:val="00497364"/>
    <w:rsid w:val="004B774E"/>
    <w:rsid w:val="004D78CB"/>
    <w:rsid w:val="004E2BBA"/>
    <w:rsid w:val="004E4A34"/>
    <w:rsid w:val="00505437"/>
    <w:rsid w:val="00524276"/>
    <w:rsid w:val="005350F5"/>
    <w:rsid w:val="0053705C"/>
    <w:rsid w:val="005A3291"/>
    <w:rsid w:val="005D7C30"/>
    <w:rsid w:val="005E0AB0"/>
    <w:rsid w:val="005E6470"/>
    <w:rsid w:val="006404CB"/>
    <w:rsid w:val="006B2272"/>
    <w:rsid w:val="006C0AEA"/>
    <w:rsid w:val="006F214D"/>
    <w:rsid w:val="006F7734"/>
    <w:rsid w:val="00752B1E"/>
    <w:rsid w:val="007D26C3"/>
    <w:rsid w:val="007F0085"/>
    <w:rsid w:val="00816CDE"/>
    <w:rsid w:val="008203A6"/>
    <w:rsid w:val="00826485"/>
    <w:rsid w:val="00835FE4"/>
    <w:rsid w:val="00866646"/>
    <w:rsid w:val="00884516"/>
    <w:rsid w:val="008B0F02"/>
    <w:rsid w:val="008D041A"/>
    <w:rsid w:val="008D2CC2"/>
    <w:rsid w:val="00940967"/>
    <w:rsid w:val="00946F20"/>
    <w:rsid w:val="0095489C"/>
    <w:rsid w:val="00957130"/>
    <w:rsid w:val="009579AA"/>
    <w:rsid w:val="00967C7D"/>
    <w:rsid w:val="009822FA"/>
    <w:rsid w:val="009A0CA3"/>
    <w:rsid w:val="009B071C"/>
    <w:rsid w:val="009B42C8"/>
    <w:rsid w:val="009B6883"/>
    <w:rsid w:val="009D0E59"/>
    <w:rsid w:val="009E2F76"/>
    <w:rsid w:val="009E7E23"/>
    <w:rsid w:val="00A10126"/>
    <w:rsid w:val="00A12BF4"/>
    <w:rsid w:val="00A14BC9"/>
    <w:rsid w:val="00A15739"/>
    <w:rsid w:val="00A70E9C"/>
    <w:rsid w:val="00AA7B21"/>
    <w:rsid w:val="00AC35E7"/>
    <w:rsid w:val="00AE36EB"/>
    <w:rsid w:val="00B35111"/>
    <w:rsid w:val="00B46081"/>
    <w:rsid w:val="00B46822"/>
    <w:rsid w:val="00B61B61"/>
    <w:rsid w:val="00B80C67"/>
    <w:rsid w:val="00BA496C"/>
    <w:rsid w:val="00BE06C5"/>
    <w:rsid w:val="00BF2410"/>
    <w:rsid w:val="00BF3709"/>
    <w:rsid w:val="00C22C69"/>
    <w:rsid w:val="00C335C0"/>
    <w:rsid w:val="00C3734D"/>
    <w:rsid w:val="00C53FBA"/>
    <w:rsid w:val="00C80765"/>
    <w:rsid w:val="00C819B5"/>
    <w:rsid w:val="00C975FB"/>
    <w:rsid w:val="00CA1B12"/>
    <w:rsid w:val="00CA4445"/>
    <w:rsid w:val="00CE51E5"/>
    <w:rsid w:val="00D11F4E"/>
    <w:rsid w:val="00D23E88"/>
    <w:rsid w:val="00D327A3"/>
    <w:rsid w:val="00D42553"/>
    <w:rsid w:val="00D674A5"/>
    <w:rsid w:val="00D67AAB"/>
    <w:rsid w:val="00D70A6A"/>
    <w:rsid w:val="00DA0138"/>
    <w:rsid w:val="00DB1267"/>
    <w:rsid w:val="00DC2C0C"/>
    <w:rsid w:val="00DC6570"/>
    <w:rsid w:val="00DC7DD0"/>
    <w:rsid w:val="00E16399"/>
    <w:rsid w:val="00E5579E"/>
    <w:rsid w:val="00E91FE7"/>
    <w:rsid w:val="00EB2629"/>
    <w:rsid w:val="00EC3E53"/>
    <w:rsid w:val="00EF4293"/>
    <w:rsid w:val="00F04D6A"/>
    <w:rsid w:val="00F07FB1"/>
    <w:rsid w:val="00F1614F"/>
    <w:rsid w:val="00F46813"/>
    <w:rsid w:val="00F502AD"/>
    <w:rsid w:val="00F55DD1"/>
    <w:rsid w:val="00F65BCA"/>
    <w:rsid w:val="00F71ACD"/>
    <w:rsid w:val="00F733E7"/>
    <w:rsid w:val="00F95936"/>
    <w:rsid w:val="00FB52DC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C97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75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9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35E7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BF3709"/>
  </w:style>
  <w:style w:type="character" w:styleId="a7">
    <w:name w:val="Hyperlink"/>
    <w:basedOn w:val="a0"/>
    <w:uiPriority w:val="99"/>
    <w:unhideWhenUsed/>
    <w:rsid w:val="00E91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body"/>
    <w:basedOn w:val="a"/>
    <w:rsid w:val="00C97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75F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97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35E7"/>
    <w:pPr>
      <w:ind w:left="720"/>
      <w:contextualSpacing/>
    </w:pPr>
  </w:style>
  <w:style w:type="numbering" w:customStyle="1" w:styleId="10">
    <w:name w:val="Нет списка1"/>
    <w:next w:val="a2"/>
    <w:uiPriority w:val="99"/>
    <w:semiHidden/>
    <w:unhideWhenUsed/>
    <w:rsid w:val="00BF3709"/>
  </w:style>
  <w:style w:type="character" w:styleId="a7">
    <w:name w:val="Hyperlink"/>
    <w:basedOn w:val="a0"/>
    <w:uiPriority w:val="99"/>
    <w:unhideWhenUsed/>
    <w:rsid w:val="00E91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6947371" TargetMode="External"/><Relationship Id="rId3" Type="http://schemas.openxmlformats.org/officeDocument/2006/relationships/styles" Target="styles.xml"/><Relationship Id="rId7" Type="http://schemas.openxmlformats.org/officeDocument/2006/relationships/hyperlink" Target="mailto:Beznosova&#8212;6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&#1093;&#1072;&#1079;&#1072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CC2B9-3939-42CD-B6B4-0E27F865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26</Pages>
  <Words>10640</Words>
  <Characters>60654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135</cp:revision>
  <cp:lastPrinted>2023-03-28T07:26:00Z</cp:lastPrinted>
  <dcterms:created xsi:type="dcterms:W3CDTF">2023-03-20T05:57:00Z</dcterms:created>
  <dcterms:modified xsi:type="dcterms:W3CDTF">2023-03-31T02:06:00Z</dcterms:modified>
</cp:coreProperties>
</file>